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AB" w:rsidRDefault="00C462A8">
      <w:pPr>
        <w:ind w:firstLine="709"/>
        <w:jc w:val="center"/>
        <w:rPr>
          <w:b/>
          <w:sz w:val="24"/>
          <w:szCs w:val="24"/>
        </w:rPr>
      </w:pPr>
      <w:r>
        <w:rPr>
          <w:b/>
          <w:sz w:val="24"/>
          <w:szCs w:val="24"/>
        </w:rPr>
        <w:t>Извещение</w:t>
      </w:r>
    </w:p>
    <w:p w:rsidR="003A4FAB" w:rsidRDefault="00C462A8">
      <w:pPr>
        <w:jc w:val="center"/>
        <w:rPr>
          <w:rFonts w:eastAsiaTheme="minorHAnsi"/>
          <w:b/>
          <w:bCs/>
          <w:sz w:val="24"/>
          <w:szCs w:val="24"/>
          <w:lang w:eastAsia="en-US"/>
        </w:rPr>
      </w:pPr>
      <w:r>
        <w:rPr>
          <w:rFonts w:eastAsiaTheme="minorHAnsi"/>
          <w:b/>
          <w:bCs/>
          <w:sz w:val="24"/>
          <w:szCs w:val="24"/>
          <w:lang w:eastAsia="en-US"/>
        </w:rPr>
        <w:t>об осуществлении закупки путем</w:t>
      </w:r>
      <w:r w:rsidR="00121CFD">
        <w:rPr>
          <w:rFonts w:eastAsiaTheme="minorHAnsi"/>
          <w:b/>
          <w:bCs/>
          <w:sz w:val="24"/>
          <w:szCs w:val="24"/>
          <w:lang w:eastAsia="en-US"/>
        </w:rPr>
        <w:t xml:space="preserve"> </w:t>
      </w:r>
      <w:r>
        <w:rPr>
          <w:rFonts w:eastAsiaTheme="minorHAnsi"/>
          <w:b/>
          <w:bCs/>
          <w:sz w:val="24"/>
          <w:szCs w:val="24"/>
          <w:lang w:eastAsia="en-US"/>
        </w:rPr>
        <w:t>проведения электронного аукциона</w:t>
      </w:r>
    </w:p>
    <w:p w:rsidR="003A4FAB" w:rsidRPr="00C50319" w:rsidRDefault="00C462A8">
      <w:pPr>
        <w:jc w:val="center"/>
        <w:rPr>
          <w:b/>
          <w:sz w:val="24"/>
          <w:szCs w:val="24"/>
        </w:rPr>
      </w:pPr>
      <w:r>
        <w:rPr>
          <w:b/>
          <w:sz w:val="24"/>
          <w:szCs w:val="24"/>
        </w:rPr>
        <w:t xml:space="preserve">на </w:t>
      </w:r>
      <w:r w:rsidR="00C50319">
        <w:rPr>
          <w:rStyle w:val="af2"/>
          <w:sz w:val="24"/>
          <w:szCs w:val="24"/>
          <w:bdr w:val="none" w:sz="0" w:space="0" w:color="auto" w:frame="1"/>
        </w:rPr>
        <w:t>о</w:t>
      </w:r>
      <w:r w:rsidR="00C50319" w:rsidRPr="00C50319">
        <w:rPr>
          <w:rStyle w:val="af2"/>
          <w:sz w:val="24"/>
          <w:szCs w:val="24"/>
          <w:bdr w:val="none" w:sz="0" w:space="0" w:color="auto" w:frame="1"/>
        </w:rPr>
        <w:t xml:space="preserve">казание услуг по организации горячего питания обучающихся в муниципальном казенном общеобразовательном учреждении  «Средняя общеобразовательная школа № 2 станица Преградная» </w:t>
      </w:r>
      <w:r w:rsidR="00C50319" w:rsidRPr="00C50319">
        <w:rPr>
          <w:b/>
          <w:sz w:val="24"/>
          <w:szCs w:val="24"/>
        </w:rPr>
        <w:t>на</w:t>
      </w:r>
      <w:r w:rsidR="00C50319">
        <w:rPr>
          <w:b/>
          <w:sz w:val="24"/>
          <w:szCs w:val="24"/>
        </w:rPr>
        <w:t xml:space="preserve"> </w:t>
      </w:r>
      <w:r w:rsidR="00E808F8">
        <w:rPr>
          <w:b/>
          <w:sz w:val="24"/>
          <w:szCs w:val="24"/>
        </w:rPr>
        <w:t xml:space="preserve">второе полугодие </w:t>
      </w:r>
      <w:r w:rsidR="00B53F4F">
        <w:rPr>
          <w:b/>
          <w:sz w:val="24"/>
          <w:szCs w:val="24"/>
        </w:rPr>
        <w:t>2023</w:t>
      </w:r>
      <w:r w:rsidR="00C50319" w:rsidRPr="00C50319">
        <w:rPr>
          <w:b/>
          <w:sz w:val="24"/>
          <w:szCs w:val="24"/>
        </w:rPr>
        <w:t xml:space="preserve"> год</w:t>
      </w:r>
      <w:r w:rsidR="00E808F8">
        <w:rPr>
          <w:b/>
          <w:sz w:val="24"/>
          <w:szCs w:val="24"/>
        </w:rPr>
        <w:t>а</w:t>
      </w:r>
    </w:p>
    <w:p w:rsidR="003A4FAB" w:rsidRPr="00C50319" w:rsidRDefault="003A4FAB">
      <w:pPr>
        <w:jc w:val="center"/>
        <w:rPr>
          <w:b/>
          <w:sz w:val="24"/>
          <w:szCs w:val="24"/>
        </w:rPr>
      </w:pPr>
    </w:p>
    <w:tbl>
      <w:tblPr>
        <w:tblW w:w="10695" w:type="dxa"/>
        <w:jc w:val="center"/>
        <w:tblLayout w:type="fixed"/>
        <w:tblLook w:val="04A0" w:firstRow="1" w:lastRow="0" w:firstColumn="1" w:lastColumn="0" w:noHBand="0" w:noVBand="1"/>
      </w:tblPr>
      <w:tblGrid>
        <w:gridCol w:w="3254"/>
        <w:gridCol w:w="7441"/>
      </w:tblGrid>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
                <w:sz w:val="24"/>
                <w:szCs w:val="24"/>
                <w:lang w:eastAsia="en-US"/>
              </w:rPr>
            </w:pPr>
            <w:r>
              <w:rPr>
                <w:b/>
                <w:bCs/>
                <w:sz w:val="24"/>
                <w:szCs w:val="24"/>
                <w:lang w:eastAsia="en-US"/>
              </w:rPr>
              <w:t>Сведения о лице, проводящем закупку</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bCs/>
                <w:sz w:val="24"/>
                <w:szCs w:val="24"/>
                <w:lang w:eastAsia="en-US"/>
              </w:rPr>
            </w:pPr>
            <w:r w:rsidRPr="00C50319">
              <w:rPr>
                <w:sz w:val="24"/>
                <w:szCs w:val="24"/>
                <w:lang w:eastAsia="en-US"/>
              </w:rPr>
              <w:t>Наименование заказчика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50319">
            <w:pPr>
              <w:widowControl w:val="0"/>
              <w:spacing w:after="280"/>
              <w:rPr>
                <w:sz w:val="24"/>
                <w:szCs w:val="24"/>
                <w:lang w:eastAsia="en-US"/>
              </w:rPr>
            </w:pPr>
            <w:r w:rsidRPr="00C50319">
              <w:rPr>
                <w:sz w:val="24"/>
                <w:szCs w:val="24"/>
              </w:rPr>
              <w:t>Муниципальное казенное общеобразовательное учреждение «Средняя общеобразовательная школа №2 станица Преградная»</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bCs/>
                <w:sz w:val="24"/>
                <w:szCs w:val="24"/>
                <w:lang w:eastAsia="en-US"/>
              </w:rPr>
            </w:pPr>
            <w:r w:rsidRPr="00C50319">
              <w:rPr>
                <w:sz w:val="24"/>
                <w:szCs w:val="24"/>
                <w:lang w:eastAsia="en-US"/>
              </w:rPr>
              <w:t>Место нахождения и почтовый адрес заказчика</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Pr="00C50319" w:rsidRDefault="00C50319" w:rsidP="00C50319">
            <w:pPr>
              <w:jc w:val="both"/>
              <w:rPr>
                <w:sz w:val="24"/>
                <w:szCs w:val="24"/>
              </w:rPr>
            </w:pPr>
            <w:bookmarkStart w:id="0" w:name="_Hlk87342993"/>
            <w:bookmarkEnd w:id="0"/>
            <w:r w:rsidRPr="00C50319">
              <w:rPr>
                <w:sz w:val="24"/>
                <w:szCs w:val="24"/>
              </w:rPr>
              <w:t>369260, Карачаево-Черкесская Республика, Урупский район, ст. Преградная, ул. Красная, 69.</w:t>
            </w:r>
          </w:p>
        </w:tc>
      </w:tr>
      <w:tr w:rsidR="003A4FAB" w:rsidRPr="00C50319" w:rsidTr="006700F6">
        <w:trPr>
          <w:trHeight w:val="526"/>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sz w:val="24"/>
                <w:szCs w:val="24"/>
                <w:lang w:eastAsia="en-US"/>
              </w:rPr>
            </w:pPr>
            <w:r w:rsidRPr="00C50319">
              <w:rPr>
                <w:sz w:val="24"/>
                <w:szCs w:val="24"/>
                <w:lang w:eastAsia="en-US"/>
              </w:rPr>
              <w:t>Номер контактного телефона</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Pr="00C50319" w:rsidRDefault="00C50319" w:rsidP="00C50319">
            <w:pPr>
              <w:jc w:val="both"/>
              <w:rPr>
                <w:sz w:val="24"/>
                <w:szCs w:val="24"/>
              </w:rPr>
            </w:pPr>
            <w:r w:rsidRPr="00C50319">
              <w:rPr>
                <w:sz w:val="24"/>
                <w:szCs w:val="24"/>
              </w:rPr>
              <w:t>8(87876) 6-22-57</w:t>
            </w:r>
          </w:p>
        </w:tc>
      </w:tr>
      <w:tr w:rsidR="003A4FAB" w:rsidRPr="00C50319"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Pr="00C50319" w:rsidRDefault="00C462A8">
            <w:pPr>
              <w:widowControl w:val="0"/>
              <w:rPr>
                <w:sz w:val="24"/>
                <w:szCs w:val="24"/>
                <w:lang w:eastAsia="en-US"/>
              </w:rPr>
            </w:pPr>
            <w:r w:rsidRPr="00C50319">
              <w:rPr>
                <w:sz w:val="24"/>
                <w:szCs w:val="24"/>
                <w:lang w:eastAsia="en-US"/>
              </w:rPr>
              <w:t>Адрес электронной почты</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Pr="00C50319" w:rsidRDefault="00C50319" w:rsidP="00C50319">
            <w:pPr>
              <w:jc w:val="both"/>
              <w:rPr>
                <w:sz w:val="24"/>
                <w:szCs w:val="24"/>
              </w:rPr>
            </w:pPr>
            <w:r w:rsidRPr="00C50319">
              <w:rPr>
                <w:sz w:val="24"/>
                <w:szCs w:val="24"/>
                <w:lang w:val="en-US"/>
              </w:rPr>
              <w:t>miss</w:t>
            </w:r>
            <w:r w:rsidRPr="00C50319">
              <w:rPr>
                <w:sz w:val="24"/>
                <w:szCs w:val="24"/>
              </w:rPr>
              <w:t>.</w:t>
            </w:r>
            <w:proofErr w:type="spellStart"/>
            <w:r w:rsidRPr="00C50319">
              <w:rPr>
                <w:sz w:val="24"/>
                <w:szCs w:val="24"/>
                <w:lang w:val="en-US"/>
              </w:rPr>
              <w:t>mysina</w:t>
            </w:r>
            <w:proofErr w:type="spellEnd"/>
            <w:r w:rsidRPr="00C50319">
              <w:rPr>
                <w:sz w:val="24"/>
                <w:szCs w:val="24"/>
              </w:rPr>
              <w:t>@</w:t>
            </w:r>
            <w:proofErr w:type="spellStart"/>
            <w:r w:rsidRPr="00C50319">
              <w:rPr>
                <w:sz w:val="24"/>
                <w:szCs w:val="24"/>
                <w:lang w:val="en-US"/>
              </w:rPr>
              <w:t>yandex</w:t>
            </w:r>
            <w:proofErr w:type="spellEnd"/>
            <w:r w:rsidRPr="00C50319">
              <w:rPr>
                <w:sz w:val="24"/>
                <w:szCs w:val="24"/>
              </w:rPr>
              <w:t>.</w:t>
            </w:r>
            <w:proofErr w:type="spellStart"/>
            <w:r w:rsidRPr="00C50319">
              <w:rPr>
                <w:sz w:val="24"/>
                <w:szCs w:val="24"/>
                <w:lang w:val="en-US"/>
              </w:rPr>
              <w:t>ru</w:t>
            </w:r>
            <w:proofErr w:type="spell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Ответственное должностное лицо</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1C132B" w:rsidP="00C50319">
            <w:pPr>
              <w:widowControl w:val="0"/>
              <w:spacing w:before="280"/>
              <w:rPr>
                <w:sz w:val="24"/>
                <w:szCs w:val="24"/>
                <w:lang w:eastAsia="en-US"/>
              </w:rPr>
            </w:pPr>
            <w:proofErr w:type="spellStart"/>
            <w:r>
              <w:rPr>
                <w:color w:val="000000"/>
                <w:sz w:val="24"/>
                <w:szCs w:val="24"/>
                <w:lang w:eastAsia="en-US"/>
              </w:rPr>
              <w:t>Печелиева</w:t>
            </w:r>
            <w:proofErr w:type="spellEnd"/>
            <w:r>
              <w:rPr>
                <w:color w:val="000000"/>
                <w:sz w:val="24"/>
                <w:szCs w:val="24"/>
                <w:lang w:eastAsia="en-US"/>
              </w:rPr>
              <w:t xml:space="preserve"> Антонина Викторовна</w:t>
            </w:r>
            <w:bookmarkStart w:id="1" w:name="_GoBack"/>
            <w:bookmarkEnd w:id="1"/>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ind w:left="75" w:right="75"/>
              <w:rPr>
                <w:sz w:val="24"/>
                <w:szCs w:val="24"/>
                <w:lang w:eastAsia="en-US"/>
              </w:rPr>
            </w:pPr>
            <w:r>
              <w:rPr>
                <w:color w:val="000000"/>
                <w:sz w:val="24"/>
                <w:szCs w:val="24"/>
                <w:lang w:eastAsia="en-US"/>
              </w:rPr>
              <w:t xml:space="preserve">Информация о контрактной службе, контрактном управляющем, </w:t>
            </w:r>
            <w:proofErr w:type="gramStart"/>
            <w:r>
              <w:rPr>
                <w:color w:val="000000"/>
                <w:sz w:val="24"/>
                <w:szCs w:val="24"/>
                <w:lang w:eastAsia="en-US"/>
              </w:rPr>
              <w:t>ответственных</w:t>
            </w:r>
            <w:proofErr w:type="gramEnd"/>
            <w:r>
              <w:rPr>
                <w:color w:val="000000"/>
                <w:sz w:val="24"/>
                <w:szCs w:val="24"/>
                <w:lang w:eastAsia="en-US"/>
              </w:rPr>
              <w:t xml:space="preserve"> за заключение контракта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5525F2" w:rsidRDefault="00C462A8">
            <w:pPr>
              <w:widowControl w:val="0"/>
              <w:spacing w:after="280"/>
              <w:rPr>
                <w:sz w:val="24"/>
                <w:szCs w:val="24"/>
              </w:rPr>
            </w:pPr>
            <w:r>
              <w:rPr>
                <w:bCs/>
                <w:color w:val="000000"/>
                <w:sz w:val="24"/>
                <w:szCs w:val="24"/>
              </w:rPr>
              <w:t>Состав единой комиссии утвержден</w:t>
            </w:r>
            <w:r w:rsidR="005525F2">
              <w:rPr>
                <w:bCs/>
                <w:color w:val="000000"/>
                <w:sz w:val="24"/>
                <w:szCs w:val="24"/>
              </w:rPr>
              <w:t xml:space="preserve"> приказом</w:t>
            </w:r>
            <w:r>
              <w:rPr>
                <w:bCs/>
                <w:color w:val="000000"/>
                <w:sz w:val="24"/>
                <w:szCs w:val="24"/>
              </w:rPr>
              <w:t xml:space="preserve"> </w:t>
            </w:r>
            <w:r w:rsidR="00AA06D8">
              <w:rPr>
                <w:sz w:val="24"/>
                <w:szCs w:val="24"/>
              </w:rPr>
              <w:t>м</w:t>
            </w:r>
            <w:r w:rsidR="00AA06D8" w:rsidRPr="00C50319">
              <w:rPr>
                <w:sz w:val="24"/>
                <w:szCs w:val="24"/>
              </w:rPr>
              <w:t>униципально</w:t>
            </w:r>
            <w:r w:rsidR="005525F2">
              <w:rPr>
                <w:sz w:val="24"/>
                <w:szCs w:val="24"/>
              </w:rPr>
              <w:t>го</w:t>
            </w:r>
            <w:r w:rsidR="00AA06D8" w:rsidRPr="00C50319">
              <w:rPr>
                <w:sz w:val="24"/>
                <w:szCs w:val="24"/>
              </w:rPr>
              <w:t xml:space="preserve"> казенно</w:t>
            </w:r>
            <w:r w:rsidR="005525F2">
              <w:rPr>
                <w:sz w:val="24"/>
                <w:szCs w:val="24"/>
              </w:rPr>
              <w:t>го</w:t>
            </w:r>
            <w:r w:rsidR="00AA06D8" w:rsidRPr="00C50319">
              <w:rPr>
                <w:sz w:val="24"/>
                <w:szCs w:val="24"/>
              </w:rPr>
              <w:t xml:space="preserve"> общеобразовательно</w:t>
            </w:r>
            <w:r w:rsidR="005525F2">
              <w:rPr>
                <w:sz w:val="24"/>
                <w:szCs w:val="24"/>
              </w:rPr>
              <w:t>го учреждения</w:t>
            </w:r>
            <w:r w:rsidR="00AA06D8" w:rsidRPr="00C50319">
              <w:rPr>
                <w:sz w:val="24"/>
                <w:szCs w:val="24"/>
              </w:rPr>
              <w:t xml:space="preserve"> «Средняя общеобразовательная школа №2 станица Преградная»</w:t>
            </w:r>
            <w:r>
              <w:rPr>
                <w:bCs/>
                <w:sz w:val="24"/>
                <w:szCs w:val="24"/>
              </w:rPr>
              <w:t xml:space="preserve"> от </w:t>
            </w:r>
            <w:r w:rsidR="005525F2">
              <w:rPr>
                <w:bCs/>
                <w:sz w:val="24"/>
                <w:szCs w:val="24"/>
              </w:rPr>
              <w:t>22</w:t>
            </w:r>
            <w:r>
              <w:rPr>
                <w:bCs/>
                <w:sz w:val="24"/>
                <w:szCs w:val="24"/>
              </w:rPr>
              <w:t>.0</w:t>
            </w:r>
            <w:r w:rsidR="005525F2">
              <w:rPr>
                <w:bCs/>
                <w:sz w:val="24"/>
                <w:szCs w:val="24"/>
              </w:rPr>
              <w:t>6</w:t>
            </w:r>
            <w:r>
              <w:rPr>
                <w:bCs/>
                <w:sz w:val="24"/>
                <w:szCs w:val="24"/>
              </w:rPr>
              <w:t>.20</w:t>
            </w:r>
            <w:r w:rsidR="005525F2">
              <w:rPr>
                <w:bCs/>
                <w:sz w:val="24"/>
                <w:szCs w:val="24"/>
              </w:rPr>
              <w:t>22 № 45 о/д</w:t>
            </w:r>
            <w:r>
              <w:rPr>
                <w:bCs/>
                <w:color w:val="000000"/>
                <w:sz w:val="24"/>
                <w:szCs w:val="24"/>
              </w:rPr>
              <w:t>:</w:t>
            </w:r>
          </w:p>
          <w:p w:rsidR="003A4FAB" w:rsidRDefault="005525F2">
            <w:pPr>
              <w:widowControl w:val="0"/>
              <w:tabs>
                <w:tab w:val="left" w:pos="567"/>
              </w:tabs>
              <w:suppressAutoHyphens w:val="0"/>
              <w:spacing w:after="280"/>
              <w:rPr>
                <w:bCs/>
                <w:color w:val="000000"/>
                <w:sz w:val="24"/>
                <w:szCs w:val="24"/>
              </w:rPr>
            </w:pPr>
            <w:proofErr w:type="spellStart"/>
            <w:r>
              <w:rPr>
                <w:bCs/>
                <w:color w:val="000000"/>
                <w:sz w:val="24"/>
                <w:szCs w:val="24"/>
              </w:rPr>
              <w:t>Печелиева</w:t>
            </w:r>
            <w:proofErr w:type="spellEnd"/>
            <w:r>
              <w:rPr>
                <w:bCs/>
                <w:color w:val="000000"/>
                <w:sz w:val="24"/>
                <w:szCs w:val="24"/>
              </w:rPr>
              <w:t xml:space="preserve"> А.В</w:t>
            </w:r>
            <w:r w:rsidR="00C462A8">
              <w:rPr>
                <w:bCs/>
                <w:color w:val="000000"/>
                <w:sz w:val="24"/>
                <w:szCs w:val="24"/>
              </w:rPr>
              <w:t xml:space="preserve">.- </w:t>
            </w:r>
            <w:r>
              <w:rPr>
                <w:bCs/>
                <w:color w:val="000000"/>
                <w:sz w:val="24"/>
                <w:szCs w:val="24"/>
              </w:rPr>
              <w:t>директор школы</w:t>
            </w:r>
            <w:r w:rsidR="00C462A8">
              <w:rPr>
                <w:bCs/>
                <w:color w:val="000000"/>
                <w:sz w:val="24"/>
                <w:szCs w:val="24"/>
              </w:rPr>
              <w:t>, председатель комиссии;</w:t>
            </w:r>
          </w:p>
          <w:p w:rsidR="005525F2" w:rsidRDefault="005525F2">
            <w:pPr>
              <w:widowControl w:val="0"/>
              <w:tabs>
                <w:tab w:val="left" w:pos="567"/>
              </w:tabs>
              <w:suppressAutoHyphens w:val="0"/>
              <w:spacing w:after="280"/>
              <w:rPr>
                <w:bCs/>
                <w:color w:val="000000"/>
                <w:sz w:val="24"/>
                <w:szCs w:val="24"/>
              </w:rPr>
            </w:pPr>
            <w:r>
              <w:rPr>
                <w:bCs/>
                <w:color w:val="000000"/>
                <w:sz w:val="24"/>
                <w:szCs w:val="24"/>
              </w:rPr>
              <w:t>Семенова Ш.С.</w:t>
            </w:r>
            <w:r w:rsidR="00C462A8">
              <w:rPr>
                <w:bCs/>
                <w:color w:val="000000"/>
                <w:sz w:val="24"/>
                <w:szCs w:val="24"/>
              </w:rPr>
              <w:t xml:space="preserve">- </w:t>
            </w:r>
            <w:r>
              <w:rPr>
                <w:bCs/>
                <w:color w:val="000000"/>
                <w:sz w:val="24"/>
                <w:szCs w:val="24"/>
              </w:rPr>
              <w:t>заместитель директора, заместитель председателя комиссии;</w:t>
            </w:r>
          </w:p>
          <w:p w:rsidR="003A4FAB" w:rsidRDefault="005525F2">
            <w:pPr>
              <w:widowControl w:val="0"/>
              <w:tabs>
                <w:tab w:val="left" w:pos="567"/>
              </w:tabs>
              <w:suppressAutoHyphens w:val="0"/>
              <w:spacing w:after="280"/>
              <w:rPr>
                <w:bCs/>
                <w:color w:val="000000"/>
                <w:sz w:val="24"/>
                <w:szCs w:val="24"/>
              </w:rPr>
            </w:pPr>
            <w:r>
              <w:rPr>
                <w:bCs/>
                <w:color w:val="000000"/>
                <w:sz w:val="24"/>
                <w:szCs w:val="24"/>
              </w:rPr>
              <w:t>Романова Е.А. – главный бухгалтер</w:t>
            </w:r>
            <w:r w:rsidR="00C462A8">
              <w:rPr>
                <w:bCs/>
                <w:color w:val="000000"/>
                <w:sz w:val="24"/>
                <w:szCs w:val="24"/>
              </w:rPr>
              <w:t>, секретарь комис</w:t>
            </w:r>
            <w:r>
              <w:rPr>
                <w:bCs/>
                <w:color w:val="000000"/>
                <w:sz w:val="24"/>
                <w:szCs w:val="24"/>
              </w:rPr>
              <w:t>сии.</w:t>
            </w:r>
          </w:p>
          <w:p w:rsidR="005525F2" w:rsidRDefault="005525F2">
            <w:pPr>
              <w:widowControl w:val="0"/>
              <w:tabs>
                <w:tab w:val="left" w:pos="567"/>
              </w:tabs>
              <w:suppressAutoHyphens w:val="0"/>
              <w:spacing w:after="280"/>
              <w:rPr>
                <w:bCs/>
                <w:color w:val="000000"/>
                <w:sz w:val="24"/>
                <w:szCs w:val="24"/>
              </w:rPr>
            </w:pPr>
            <w:r>
              <w:rPr>
                <w:bCs/>
                <w:color w:val="000000"/>
                <w:sz w:val="24"/>
                <w:szCs w:val="24"/>
              </w:rPr>
              <w:t>Члены комиссии:</w:t>
            </w:r>
          </w:p>
          <w:p w:rsidR="003A4FAB" w:rsidRDefault="005525F2">
            <w:pPr>
              <w:widowControl w:val="0"/>
              <w:tabs>
                <w:tab w:val="left" w:pos="567"/>
              </w:tabs>
              <w:suppressAutoHyphens w:val="0"/>
              <w:rPr>
                <w:sz w:val="24"/>
                <w:szCs w:val="24"/>
              </w:rPr>
            </w:pPr>
            <w:proofErr w:type="spellStart"/>
            <w:r>
              <w:rPr>
                <w:sz w:val="24"/>
                <w:szCs w:val="24"/>
              </w:rPr>
              <w:t>Мархель</w:t>
            </w:r>
            <w:proofErr w:type="spellEnd"/>
            <w:r>
              <w:rPr>
                <w:sz w:val="24"/>
                <w:szCs w:val="24"/>
              </w:rPr>
              <w:t xml:space="preserve"> Ю.В</w:t>
            </w:r>
            <w:r w:rsidR="00C462A8">
              <w:rPr>
                <w:sz w:val="24"/>
                <w:szCs w:val="24"/>
              </w:rPr>
              <w:t>.-</w:t>
            </w:r>
            <w:r>
              <w:rPr>
                <w:sz w:val="24"/>
                <w:szCs w:val="24"/>
              </w:rPr>
              <w:t xml:space="preserve"> специалист по закупкам</w:t>
            </w:r>
            <w:r w:rsidR="00C462A8">
              <w:rPr>
                <w:sz w:val="24"/>
                <w:szCs w:val="24"/>
              </w:rPr>
              <w:t>;</w:t>
            </w:r>
          </w:p>
          <w:p w:rsidR="005525F2" w:rsidRDefault="005525F2">
            <w:pPr>
              <w:widowControl w:val="0"/>
              <w:tabs>
                <w:tab w:val="left" w:pos="567"/>
              </w:tabs>
              <w:suppressAutoHyphens w:val="0"/>
              <w:rPr>
                <w:sz w:val="24"/>
                <w:szCs w:val="24"/>
              </w:rPr>
            </w:pPr>
          </w:p>
          <w:p w:rsidR="003A4FAB" w:rsidRDefault="005525F2" w:rsidP="005525F2">
            <w:pPr>
              <w:widowControl w:val="0"/>
              <w:tabs>
                <w:tab w:val="left" w:pos="9136"/>
              </w:tabs>
              <w:suppressAutoHyphens w:val="0"/>
              <w:jc w:val="both"/>
              <w:rPr>
                <w:sz w:val="24"/>
                <w:szCs w:val="24"/>
              </w:rPr>
            </w:pPr>
            <w:r>
              <w:rPr>
                <w:sz w:val="24"/>
                <w:szCs w:val="24"/>
              </w:rPr>
              <w:t>Кольцова Н.А</w:t>
            </w:r>
            <w:r w:rsidR="00C462A8">
              <w:rPr>
                <w:sz w:val="24"/>
                <w:szCs w:val="24"/>
              </w:rPr>
              <w:t>.</w:t>
            </w:r>
            <w:r>
              <w:rPr>
                <w:sz w:val="24"/>
                <w:szCs w:val="24"/>
              </w:rPr>
              <w:t xml:space="preserve"> –</w:t>
            </w:r>
            <w:r w:rsidR="00C462A8">
              <w:rPr>
                <w:sz w:val="24"/>
                <w:szCs w:val="24"/>
              </w:rPr>
              <w:t xml:space="preserve"> </w:t>
            </w:r>
            <w:r>
              <w:rPr>
                <w:sz w:val="24"/>
                <w:szCs w:val="24"/>
              </w:rPr>
              <w:t>заместитель директора.</w:t>
            </w:r>
          </w:p>
          <w:p w:rsidR="003A4FAB" w:rsidRDefault="00C462A8" w:rsidP="005525F2">
            <w:pPr>
              <w:widowControl w:val="0"/>
              <w:spacing w:before="280"/>
              <w:jc w:val="both"/>
              <w:rPr>
                <w:bCs/>
                <w:color w:val="000000"/>
                <w:sz w:val="24"/>
                <w:szCs w:val="24"/>
                <w:lang w:eastAsia="en-US"/>
              </w:rPr>
            </w:pPr>
            <w:proofErr w:type="gramStart"/>
            <w:r>
              <w:rPr>
                <w:bCs/>
                <w:color w:val="000000"/>
                <w:sz w:val="24"/>
                <w:szCs w:val="24"/>
                <w:lang w:eastAsia="en-US"/>
              </w:rPr>
              <w:t>Ответственный</w:t>
            </w:r>
            <w:proofErr w:type="gramEnd"/>
            <w:r>
              <w:rPr>
                <w:bCs/>
                <w:color w:val="000000"/>
                <w:sz w:val="24"/>
                <w:szCs w:val="24"/>
                <w:lang w:eastAsia="en-US"/>
              </w:rPr>
              <w:t xml:space="preserve"> за заключение контракта – </w:t>
            </w:r>
            <w:proofErr w:type="spellStart"/>
            <w:r w:rsidR="005525F2">
              <w:rPr>
                <w:bCs/>
                <w:color w:val="000000"/>
                <w:sz w:val="24"/>
                <w:szCs w:val="24"/>
                <w:lang w:eastAsia="en-US"/>
              </w:rPr>
              <w:t>Печелиева</w:t>
            </w:r>
            <w:proofErr w:type="spellEnd"/>
            <w:r w:rsidR="005525F2">
              <w:rPr>
                <w:bCs/>
                <w:color w:val="000000"/>
                <w:sz w:val="24"/>
                <w:szCs w:val="24"/>
                <w:lang w:eastAsia="en-US"/>
              </w:rPr>
              <w:t xml:space="preserve"> А.В</w:t>
            </w:r>
            <w:r>
              <w:rPr>
                <w:bCs/>
                <w:color w:val="000000"/>
                <w:sz w:val="24"/>
                <w:szCs w:val="24"/>
                <w:lang w:eastAsia="en-US"/>
              </w:rPr>
              <w:t>.</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Специализированная организация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Не привлекалась</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Pr="00642337" w:rsidRDefault="00C462A8">
            <w:pPr>
              <w:widowControl w:val="0"/>
              <w:rPr>
                <w:b/>
                <w:color w:val="000000" w:themeColor="text1"/>
                <w:sz w:val="24"/>
                <w:szCs w:val="24"/>
                <w:lang w:eastAsia="en-US"/>
              </w:rPr>
            </w:pPr>
            <w:r w:rsidRPr="00642337">
              <w:rPr>
                <w:b/>
                <w:color w:val="000000" w:themeColor="text1"/>
                <w:sz w:val="24"/>
                <w:szCs w:val="24"/>
                <w:lang w:eastAsia="en-US"/>
              </w:rPr>
              <w:t>Основная информация о закупке</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Идентификационный код закупки (ИКЗ)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B02075" w:rsidRDefault="00B02075" w:rsidP="00070B1E">
            <w:pPr>
              <w:widowControl w:val="0"/>
              <w:rPr>
                <w:color w:val="FF0000"/>
                <w:sz w:val="24"/>
                <w:szCs w:val="24"/>
                <w:lang w:eastAsia="en-US"/>
              </w:rPr>
            </w:pPr>
            <w:r w:rsidRPr="00B02075">
              <w:rPr>
                <w:color w:val="383838"/>
                <w:sz w:val="24"/>
                <w:szCs w:val="24"/>
                <w:shd w:val="clear" w:color="auto" w:fill="FFFFFF"/>
              </w:rPr>
              <w:t>233090800347909080100100020025629244</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Cs/>
                <w:sz w:val="24"/>
                <w:szCs w:val="24"/>
                <w:lang w:eastAsia="en-US"/>
              </w:rPr>
            </w:pPr>
            <w:r>
              <w:rPr>
                <w:bCs/>
                <w:sz w:val="24"/>
                <w:szCs w:val="24"/>
                <w:lang w:eastAsia="en-US"/>
              </w:rPr>
              <w:t>Способ определения поставщика (подрядчика, исполнителя)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Открытый аукцион в электронной форме (электронный аукцион)</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bCs/>
                <w:sz w:val="24"/>
                <w:szCs w:val="24"/>
                <w:lang w:eastAsia="en-US"/>
              </w:rPr>
            </w:pPr>
            <w:r>
              <w:rPr>
                <w:bCs/>
                <w:sz w:val="24"/>
                <w:szCs w:val="24"/>
                <w:lang w:eastAsia="en-US"/>
              </w:rPr>
              <w:t>Адрес в сети Интернет электронной площадки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http://www.sberbank-ast.ru</w:t>
            </w:r>
          </w:p>
        </w:tc>
      </w:tr>
      <w:tr w:rsidR="00CD4B6D"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CD4B6D" w:rsidRDefault="00CD4B6D">
            <w:pPr>
              <w:widowControl w:val="0"/>
              <w:rPr>
                <w:bCs/>
                <w:sz w:val="24"/>
                <w:szCs w:val="24"/>
                <w:lang w:eastAsia="en-US"/>
              </w:rPr>
            </w:pPr>
            <w:r>
              <w:rPr>
                <w:sz w:val="24"/>
                <w:szCs w:val="24"/>
                <w:lang w:eastAsia="en-US"/>
              </w:rPr>
              <w:t>Наименование объекта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CD4B6D" w:rsidRDefault="00CD4B6D" w:rsidP="00E808F8">
            <w:pPr>
              <w:widowControl w:val="0"/>
              <w:rPr>
                <w:sz w:val="24"/>
                <w:szCs w:val="24"/>
                <w:lang w:eastAsia="en-US"/>
              </w:rPr>
            </w:pPr>
            <w:r w:rsidRPr="00CD4B6D">
              <w:rPr>
                <w:rStyle w:val="af2"/>
                <w:b w:val="0"/>
                <w:sz w:val="24"/>
                <w:szCs w:val="24"/>
                <w:bdr w:val="none" w:sz="0" w:space="0" w:color="auto" w:frame="1"/>
              </w:rPr>
              <w:t xml:space="preserve">Оказание услуг по организации горячего питания обучающихся в муниципальном казенном общеобразовательном </w:t>
            </w:r>
            <w:r>
              <w:rPr>
                <w:rStyle w:val="af2"/>
                <w:b w:val="0"/>
                <w:sz w:val="24"/>
                <w:szCs w:val="24"/>
                <w:bdr w:val="none" w:sz="0" w:space="0" w:color="auto" w:frame="1"/>
              </w:rPr>
              <w:t>у</w:t>
            </w:r>
            <w:r w:rsidRPr="00CD4B6D">
              <w:rPr>
                <w:rStyle w:val="af2"/>
                <w:b w:val="0"/>
                <w:sz w:val="24"/>
                <w:szCs w:val="24"/>
                <w:bdr w:val="none" w:sz="0" w:space="0" w:color="auto" w:frame="1"/>
              </w:rPr>
              <w:t xml:space="preserve">чреждении  «Средняя общеобразовательная школа № 2 станица Преградная» </w:t>
            </w:r>
            <w:r w:rsidRPr="00CD4B6D">
              <w:rPr>
                <w:sz w:val="24"/>
                <w:szCs w:val="24"/>
              </w:rPr>
              <w:t xml:space="preserve">на </w:t>
            </w:r>
            <w:r w:rsidR="00E808F8">
              <w:rPr>
                <w:sz w:val="24"/>
                <w:szCs w:val="24"/>
              </w:rPr>
              <w:t xml:space="preserve">второе полугодие 2023 </w:t>
            </w:r>
            <w:r w:rsidR="00B53F4F">
              <w:rPr>
                <w:sz w:val="24"/>
                <w:szCs w:val="24"/>
              </w:rPr>
              <w:t>год</w:t>
            </w:r>
            <w:r w:rsidR="00E808F8">
              <w:rPr>
                <w:sz w:val="24"/>
                <w:szCs w:val="24"/>
              </w:rPr>
              <w:t>а</w:t>
            </w:r>
            <w:r w:rsidRPr="00CD4B6D">
              <w:rPr>
                <w:rStyle w:val="af2"/>
                <w:b w:val="0"/>
                <w:sz w:val="24"/>
                <w:szCs w:val="24"/>
                <w:bdr w:val="none" w:sz="0" w:space="0" w:color="auto" w:frame="1"/>
              </w:rPr>
              <w:t xml:space="preserve"> </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rFonts w:eastAsiaTheme="minorHAnsi"/>
                <w:sz w:val="24"/>
                <w:szCs w:val="24"/>
                <w:lang w:eastAsia="en-US"/>
              </w:rPr>
            </w:pPr>
            <w:r>
              <w:rPr>
                <w:rFonts w:eastAsiaTheme="minorHAnsi"/>
                <w:sz w:val="24"/>
                <w:szCs w:val="24"/>
                <w:lang w:eastAsia="en-US"/>
              </w:rPr>
              <w:t xml:space="preserve">Информация (при наличии), предусмотренная правилами использования каталога товаров, работ, услуг для </w:t>
            </w:r>
            <w:r>
              <w:rPr>
                <w:rFonts w:eastAsiaTheme="minorHAnsi"/>
                <w:sz w:val="24"/>
                <w:szCs w:val="24"/>
                <w:lang w:eastAsia="en-US"/>
              </w:rPr>
              <w:lastRenderedPageBreak/>
              <w:t>обеспечения государственных и муниципальных нужд</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sidRPr="005525F2">
              <w:rPr>
                <w:color w:val="000000" w:themeColor="text1"/>
                <w:sz w:val="24"/>
                <w:szCs w:val="24"/>
                <w:lang w:eastAsia="en-US"/>
              </w:rPr>
              <w:lastRenderedPageBreak/>
              <w:t>См. Приложение 3</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rFonts w:eastAsiaTheme="minorHAnsi"/>
                <w:sz w:val="24"/>
                <w:szCs w:val="24"/>
                <w:lang w:eastAsia="en-US"/>
              </w:rPr>
            </w:pPr>
            <w:r>
              <w:rPr>
                <w:rFonts w:eastAsiaTheme="minorHAnsi"/>
                <w:sz w:val="24"/>
                <w:szCs w:val="24"/>
                <w:lang w:eastAsia="en-US"/>
              </w:rPr>
              <w:lastRenderedPageBreak/>
              <w:t>Максимальное значение цены контракта</w:t>
            </w:r>
          </w:p>
          <w:p w:rsidR="003A4FAB" w:rsidRDefault="003A4FAB">
            <w:pPr>
              <w:widowControl w:val="0"/>
              <w:jc w:val="both"/>
              <w:rPr>
                <w:rFonts w:eastAsiaTheme="minorHAnsi"/>
                <w:sz w:val="24"/>
                <w:szCs w:val="24"/>
                <w:lang w:eastAsia="en-US"/>
              </w:rPr>
            </w:pPr>
          </w:p>
          <w:p w:rsidR="003A4FAB" w:rsidRDefault="00C462A8">
            <w:pPr>
              <w:widowControl w:val="0"/>
              <w:jc w:val="both"/>
              <w:rPr>
                <w:rFonts w:eastAsiaTheme="minorHAnsi"/>
                <w:sz w:val="24"/>
                <w:szCs w:val="24"/>
                <w:lang w:eastAsia="en-US"/>
              </w:rPr>
            </w:pPr>
            <w:r>
              <w:rPr>
                <w:rFonts w:eastAsiaTheme="minorHAnsi"/>
                <w:sz w:val="24"/>
                <w:szCs w:val="24"/>
                <w:lang w:eastAsia="en-US"/>
              </w:rPr>
              <w:t>Начальная сумма цен единиц товара, работы, услуги</w:t>
            </w:r>
          </w:p>
          <w:p w:rsidR="003A4FAB" w:rsidRDefault="003A4FAB">
            <w:pPr>
              <w:widowControl w:val="0"/>
              <w:jc w:val="both"/>
              <w:rPr>
                <w:rFonts w:eastAsiaTheme="minorHAnsi"/>
                <w:sz w:val="24"/>
                <w:szCs w:val="24"/>
                <w:lang w:eastAsia="en-US"/>
              </w:rPr>
            </w:pPr>
          </w:p>
          <w:p w:rsidR="003A4FAB" w:rsidRDefault="00C462A8">
            <w:pPr>
              <w:widowControl w:val="0"/>
              <w:jc w:val="both"/>
              <w:rPr>
                <w:rFonts w:eastAsiaTheme="minorHAnsi"/>
                <w:sz w:val="24"/>
                <w:szCs w:val="24"/>
                <w:lang w:eastAsia="en-US"/>
              </w:rPr>
            </w:pPr>
            <w:r>
              <w:rPr>
                <w:rFonts w:eastAsiaTheme="minorHAnsi"/>
                <w:sz w:val="24"/>
                <w:szCs w:val="24"/>
                <w:lang w:eastAsia="en-US"/>
              </w:rPr>
              <w:t>Начальная цена единицы товара, работы, услуги</w:t>
            </w:r>
          </w:p>
          <w:p w:rsidR="003A4FAB" w:rsidRDefault="003A4FAB">
            <w:pPr>
              <w:widowControl w:val="0"/>
              <w:rPr>
                <w:sz w:val="24"/>
                <w:szCs w:val="24"/>
                <w:lang w:eastAsia="en-US"/>
              </w:rPr>
            </w:pP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F958E0">
            <w:pPr>
              <w:widowControl w:val="0"/>
              <w:spacing w:after="280"/>
              <w:rPr>
                <w:color w:val="000000"/>
                <w:sz w:val="24"/>
                <w:szCs w:val="24"/>
                <w:lang w:eastAsia="en-US"/>
              </w:rPr>
            </w:pPr>
            <w:r>
              <w:rPr>
                <w:color w:val="000000"/>
                <w:sz w:val="24"/>
                <w:szCs w:val="24"/>
                <w:lang w:eastAsia="en-US"/>
              </w:rPr>
              <w:t>900 000</w:t>
            </w:r>
            <w:r w:rsidR="006700F6">
              <w:rPr>
                <w:color w:val="000000"/>
                <w:sz w:val="24"/>
                <w:szCs w:val="24"/>
                <w:lang w:eastAsia="en-US"/>
              </w:rPr>
              <w:t>,00</w:t>
            </w:r>
            <w:r w:rsidR="00C462A8">
              <w:rPr>
                <w:color w:val="000000"/>
                <w:sz w:val="24"/>
                <w:szCs w:val="24"/>
                <w:lang w:eastAsia="en-US"/>
              </w:rPr>
              <w:t xml:space="preserve"> </w:t>
            </w:r>
            <w:r w:rsidR="006700F6">
              <w:rPr>
                <w:color w:val="000000"/>
                <w:sz w:val="24"/>
                <w:szCs w:val="24"/>
                <w:lang w:eastAsia="en-US"/>
              </w:rPr>
              <w:t>(</w:t>
            </w:r>
            <w:r>
              <w:rPr>
                <w:color w:val="000000"/>
                <w:sz w:val="24"/>
                <w:szCs w:val="24"/>
                <w:lang w:eastAsia="en-US"/>
              </w:rPr>
              <w:t xml:space="preserve">Девятьсот </w:t>
            </w:r>
            <w:r w:rsidR="00E808F8">
              <w:rPr>
                <w:color w:val="000000"/>
                <w:sz w:val="24"/>
                <w:szCs w:val="24"/>
                <w:lang w:eastAsia="en-US"/>
              </w:rPr>
              <w:t>тысяч</w:t>
            </w:r>
            <w:r w:rsidR="006700F6">
              <w:rPr>
                <w:color w:val="000000"/>
                <w:sz w:val="24"/>
                <w:szCs w:val="24"/>
                <w:lang w:eastAsia="en-US"/>
              </w:rPr>
              <w:t xml:space="preserve"> рубл</w:t>
            </w:r>
            <w:r w:rsidR="00E808F8">
              <w:rPr>
                <w:color w:val="000000"/>
                <w:sz w:val="24"/>
                <w:szCs w:val="24"/>
                <w:lang w:eastAsia="en-US"/>
              </w:rPr>
              <w:t>ей</w:t>
            </w:r>
            <w:r w:rsidR="006700F6">
              <w:rPr>
                <w:color w:val="000000"/>
                <w:sz w:val="24"/>
                <w:szCs w:val="24"/>
                <w:lang w:eastAsia="en-US"/>
              </w:rPr>
              <w:t xml:space="preserve"> 00 копеек</w:t>
            </w:r>
            <w:r w:rsidR="00C462A8">
              <w:rPr>
                <w:color w:val="000000"/>
                <w:sz w:val="24"/>
                <w:szCs w:val="24"/>
                <w:lang w:eastAsia="en-US"/>
              </w:rPr>
              <w:t>) руб. 00 коп.</w:t>
            </w:r>
          </w:p>
          <w:p w:rsidR="00F958E0" w:rsidRDefault="00F958E0">
            <w:pPr>
              <w:widowControl w:val="0"/>
              <w:rPr>
                <w:sz w:val="24"/>
                <w:szCs w:val="24"/>
              </w:rPr>
            </w:pPr>
          </w:p>
          <w:p w:rsidR="003A4FAB" w:rsidRDefault="00E808F8">
            <w:pPr>
              <w:widowControl w:val="0"/>
              <w:rPr>
                <w:sz w:val="24"/>
                <w:szCs w:val="24"/>
              </w:rPr>
            </w:pPr>
            <w:r>
              <w:rPr>
                <w:sz w:val="24"/>
                <w:szCs w:val="24"/>
              </w:rPr>
              <w:t>80,00</w:t>
            </w:r>
          </w:p>
          <w:p w:rsidR="003A4FAB" w:rsidRDefault="003A4FAB">
            <w:pPr>
              <w:widowControl w:val="0"/>
              <w:rPr>
                <w:sz w:val="24"/>
                <w:szCs w:val="24"/>
              </w:rPr>
            </w:pPr>
          </w:p>
          <w:p w:rsidR="003A4FAB" w:rsidRDefault="003A4FAB">
            <w:pPr>
              <w:widowControl w:val="0"/>
              <w:rPr>
                <w:sz w:val="24"/>
                <w:szCs w:val="24"/>
              </w:rPr>
            </w:pPr>
          </w:p>
          <w:p w:rsidR="003A4FAB" w:rsidRDefault="00C462A8">
            <w:pPr>
              <w:widowControl w:val="0"/>
              <w:rPr>
                <w:sz w:val="24"/>
                <w:szCs w:val="24"/>
                <w:lang w:eastAsia="en-US"/>
              </w:rPr>
            </w:pPr>
            <w:r>
              <w:rPr>
                <w:sz w:val="24"/>
                <w:szCs w:val="24"/>
                <w:lang w:eastAsia="en-US"/>
              </w:rPr>
              <w:t>См. Приложение 1</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Валюта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Российский рубль</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Источник финансирования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6700F6">
            <w:pPr>
              <w:widowControl w:val="0"/>
              <w:rPr>
                <w:sz w:val="24"/>
                <w:szCs w:val="24"/>
                <w:lang w:eastAsia="en-US"/>
              </w:rPr>
            </w:pPr>
            <w:r>
              <w:rPr>
                <w:sz w:val="24"/>
                <w:szCs w:val="24"/>
                <w:lang w:eastAsia="en-US"/>
              </w:rPr>
              <w:t>Бюджет Урупского муниципального района</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Размер аванса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Выплата аванса не предусмотрена</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sz w:val="24"/>
                <w:szCs w:val="24"/>
                <w:lang w:eastAsia="en-US"/>
              </w:rPr>
            </w:pPr>
            <w:r>
              <w:rPr>
                <w:sz w:val="24"/>
                <w:szCs w:val="24"/>
                <w:lang w:eastAsia="en-US"/>
              </w:rPr>
              <w:t>Информация о возможности заказчика заключить контракты с несколькими участниками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jc w:val="both"/>
              <w:rPr>
                <w:sz w:val="24"/>
                <w:szCs w:val="24"/>
                <w:lang w:eastAsia="en-US"/>
              </w:rPr>
            </w:pPr>
            <w:r>
              <w:rPr>
                <w:sz w:val="24"/>
                <w:szCs w:val="24"/>
                <w:lang w:eastAsia="en-US"/>
              </w:rPr>
              <w:t>Не применяется</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Сведения о процедуре закупки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3A4FAB">
            <w:pPr>
              <w:widowControl w:val="0"/>
              <w:rPr>
                <w:sz w:val="24"/>
                <w:szCs w:val="24"/>
                <w:lang w:eastAsia="en-US"/>
              </w:rPr>
            </w:pP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и время окончания срока подачи заявок</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9A41C8" w:rsidRDefault="00B53F4F" w:rsidP="009A41C8">
            <w:pPr>
              <w:widowControl w:val="0"/>
              <w:rPr>
                <w:sz w:val="24"/>
                <w:szCs w:val="24"/>
                <w:lang w:eastAsia="en-US"/>
              </w:rPr>
            </w:pPr>
            <w:r w:rsidRPr="009A41C8">
              <w:rPr>
                <w:sz w:val="24"/>
                <w:szCs w:val="24"/>
                <w:lang w:eastAsia="en-US"/>
              </w:rPr>
              <w:t>1</w:t>
            </w:r>
            <w:r w:rsidR="009A41C8" w:rsidRPr="009A41C8">
              <w:rPr>
                <w:sz w:val="24"/>
                <w:szCs w:val="24"/>
                <w:lang w:eastAsia="en-US"/>
              </w:rPr>
              <w:t>5.08</w:t>
            </w:r>
            <w:r w:rsidR="00C462A8" w:rsidRPr="009A41C8">
              <w:rPr>
                <w:sz w:val="24"/>
                <w:szCs w:val="24"/>
                <w:lang w:eastAsia="en-US"/>
              </w:rPr>
              <w:t>.202</w:t>
            </w:r>
            <w:r w:rsidR="009A41C8" w:rsidRPr="009A41C8">
              <w:rPr>
                <w:sz w:val="24"/>
                <w:szCs w:val="24"/>
                <w:lang w:eastAsia="en-US"/>
              </w:rPr>
              <w:t>3</w:t>
            </w:r>
            <w:r w:rsidR="00C462A8" w:rsidRPr="009A41C8">
              <w:rPr>
                <w:sz w:val="24"/>
                <w:szCs w:val="24"/>
                <w:lang w:eastAsia="en-US"/>
              </w:rPr>
              <w:t>, 09:00 (время московское)</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проведения процедуры подачи предложений о цене контракта</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221AD0" w:rsidRDefault="00221AD0" w:rsidP="00221AD0">
            <w:pPr>
              <w:widowControl w:val="0"/>
              <w:rPr>
                <w:sz w:val="24"/>
                <w:szCs w:val="24"/>
                <w:lang w:eastAsia="en-US"/>
              </w:rPr>
            </w:pPr>
            <w:r w:rsidRPr="00221AD0">
              <w:rPr>
                <w:sz w:val="24"/>
                <w:szCs w:val="24"/>
                <w:lang w:eastAsia="en-US"/>
              </w:rPr>
              <w:t>15</w:t>
            </w:r>
            <w:r w:rsidR="00B53F4F" w:rsidRPr="00221AD0">
              <w:rPr>
                <w:sz w:val="24"/>
                <w:szCs w:val="24"/>
                <w:lang w:eastAsia="en-US"/>
              </w:rPr>
              <w:t>.</w:t>
            </w:r>
            <w:r w:rsidRPr="00221AD0">
              <w:rPr>
                <w:sz w:val="24"/>
                <w:szCs w:val="24"/>
                <w:lang w:eastAsia="en-US"/>
              </w:rPr>
              <w:t>08</w:t>
            </w:r>
            <w:r w:rsidR="00C462A8" w:rsidRPr="00221AD0">
              <w:rPr>
                <w:sz w:val="24"/>
                <w:szCs w:val="24"/>
                <w:lang w:eastAsia="en-US"/>
              </w:rPr>
              <w:t>.202</w:t>
            </w:r>
            <w:r w:rsidRPr="00221AD0">
              <w:rPr>
                <w:sz w:val="24"/>
                <w:szCs w:val="24"/>
                <w:lang w:eastAsia="en-US"/>
              </w:rPr>
              <w:t>3</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sz w:val="24"/>
                <w:szCs w:val="24"/>
                <w:lang w:eastAsia="en-US"/>
              </w:rPr>
              <w:t>Дата подведения итогов определения поставщика (подрядчика, исполнителя)</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Pr="00221AD0" w:rsidRDefault="00221AD0" w:rsidP="00221AD0">
            <w:pPr>
              <w:widowControl w:val="0"/>
              <w:rPr>
                <w:sz w:val="24"/>
                <w:szCs w:val="24"/>
                <w:lang w:eastAsia="en-US"/>
              </w:rPr>
            </w:pPr>
            <w:r w:rsidRPr="00221AD0">
              <w:rPr>
                <w:sz w:val="24"/>
                <w:szCs w:val="24"/>
                <w:lang w:eastAsia="en-US"/>
              </w:rPr>
              <w:t>17.08</w:t>
            </w:r>
            <w:r w:rsidR="00C462A8" w:rsidRPr="00221AD0">
              <w:rPr>
                <w:sz w:val="24"/>
                <w:szCs w:val="24"/>
                <w:lang w:eastAsia="en-US"/>
              </w:rPr>
              <w:t>.202</w:t>
            </w:r>
            <w:r w:rsidRPr="00221AD0">
              <w:rPr>
                <w:sz w:val="24"/>
                <w:szCs w:val="24"/>
                <w:lang w:eastAsia="en-US"/>
              </w:rPr>
              <w:t>3</w:t>
            </w:r>
            <w:r w:rsidR="00C82D87" w:rsidRPr="00221AD0">
              <w:rPr>
                <w:sz w:val="24"/>
                <w:szCs w:val="24"/>
                <w:lang w:eastAsia="en-US"/>
              </w:rPr>
              <w:t xml:space="preserve"> – в течение</w:t>
            </w:r>
            <w:r w:rsidR="00C462A8" w:rsidRPr="00221AD0">
              <w:rPr>
                <w:sz w:val="24"/>
                <w:szCs w:val="24"/>
                <w:lang w:eastAsia="en-US"/>
              </w:rPr>
              <w:t xml:space="preserve"> 2 рабочих дней после окончания электронного аукциона </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Сведения об участниках</w:t>
            </w:r>
          </w:p>
        </w:tc>
      </w:tr>
      <w:tr w:rsidR="003A4FAB"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widowControl w:val="0"/>
              <w:rPr>
                <w:sz w:val="24"/>
                <w:szCs w:val="24"/>
                <w:lang w:eastAsia="en-US"/>
              </w:rPr>
            </w:pPr>
            <w:r>
              <w:rPr>
                <w:b/>
                <w:sz w:val="24"/>
                <w:szCs w:val="24"/>
                <w:lang w:eastAsia="en-US"/>
              </w:rPr>
              <w:t>Преимущества и требования</w:t>
            </w:r>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C462A8">
            <w:pPr>
              <w:pStyle w:val="ConsPlusNormal"/>
              <w:rPr>
                <w:szCs w:val="24"/>
                <w:lang w:eastAsia="en-US"/>
              </w:rPr>
            </w:pPr>
            <w:r>
              <w:rPr>
                <w:szCs w:val="24"/>
                <w:lang w:eastAsia="en-US"/>
              </w:rPr>
              <w:t>Учреждениям и предприятиям уголовно-исполнительной системы</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C462A8">
            <w:pPr>
              <w:pStyle w:val="ConsPlusNormal"/>
              <w:rPr>
                <w:szCs w:val="24"/>
                <w:lang w:eastAsia="en-US"/>
              </w:rPr>
            </w:pPr>
            <w:r>
              <w:rPr>
                <w:szCs w:val="24"/>
                <w:lang w:eastAsia="en-US"/>
              </w:rPr>
              <w:t>Организациям инвалидов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3A4FAB"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FAB" w:rsidRDefault="001A08DA">
            <w:pPr>
              <w:pStyle w:val="ConsPlusNormal"/>
              <w:rPr>
                <w:szCs w:val="24"/>
                <w:lang w:eastAsia="en-US"/>
              </w:rPr>
            </w:pPr>
            <w:r>
              <w:rPr>
                <w:bCs/>
              </w:rPr>
              <w:t>И</w:t>
            </w:r>
            <w:r w:rsidRPr="00984F1F">
              <w:rPr>
                <w:bCs/>
              </w:rPr>
              <w:t>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r>
              <w:rPr>
                <w:bCs/>
              </w:rPr>
              <w:t xml:space="preserve">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3A4FAB" w:rsidRDefault="00C462A8">
            <w:pPr>
              <w:pStyle w:val="ConsPlusNormal"/>
              <w:rPr>
                <w:szCs w:val="24"/>
                <w:lang w:eastAsia="en-US"/>
              </w:rPr>
            </w:pPr>
            <w:r>
              <w:rPr>
                <w:szCs w:val="24"/>
                <w:lang w:eastAsia="en-US"/>
              </w:rPr>
              <w:t xml:space="preserve">Не </w:t>
            </w:r>
            <w:proofErr w:type="gramStart"/>
            <w:r>
              <w:rPr>
                <w:szCs w:val="24"/>
                <w:lang w:eastAsia="en-US"/>
              </w:rPr>
              <w:t>установлены</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1A08DA">
            <w:pPr>
              <w:widowControl w:val="0"/>
              <w:rPr>
                <w:sz w:val="24"/>
                <w:szCs w:val="24"/>
                <w:lang w:eastAsia="en-US"/>
              </w:rPr>
            </w:pPr>
            <w:r w:rsidRPr="001A08DA">
              <w:rPr>
                <w:sz w:val="24"/>
                <w:szCs w:val="24"/>
              </w:rPr>
              <w:t xml:space="preserve">Информация о преимуществах участия в определении поставщика (подрядчика, исполнителя) в </w:t>
            </w:r>
            <w:r w:rsidRPr="001A08DA">
              <w:rPr>
                <w:sz w:val="24"/>
                <w:szCs w:val="24"/>
              </w:rPr>
              <w:lastRenderedPageBreak/>
              <w:t>соответствии с частью 3 статьи 30 Федерального закона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6700F6" w:rsidP="003C7E4A">
            <w:pPr>
              <w:jc w:val="both"/>
              <w:rPr>
                <w:i/>
                <w:sz w:val="24"/>
                <w:szCs w:val="24"/>
              </w:rPr>
            </w:pPr>
            <w:r w:rsidRPr="001A08DA">
              <w:rPr>
                <w:sz w:val="24"/>
                <w:szCs w:val="24"/>
              </w:rPr>
              <w:lastRenderedPageBreak/>
              <w:t xml:space="preserve">Закупка осуществляется среди субъектов малого предпринимательства, социально ориентированных некоммерческих организаций. Участники закупки обязаны декларировать при подаче заявки на участие в аукционе свою принадлежность к субъектам </w:t>
            </w:r>
            <w:r w:rsidRPr="001A08DA">
              <w:rPr>
                <w:sz w:val="24"/>
                <w:szCs w:val="24"/>
              </w:rPr>
              <w:lastRenderedPageBreak/>
              <w:t>малого предпринимательства или социально ориентированным некоммерческим организациям.</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1A08DA" w:rsidRDefault="001A08DA">
            <w:pPr>
              <w:widowControl w:val="0"/>
              <w:rPr>
                <w:sz w:val="24"/>
                <w:szCs w:val="24"/>
                <w:lang w:eastAsia="en-US"/>
              </w:rPr>
            </w:pPr>
            <w:r w:rsidRPr="001A08DA">
              <w:rPr>
                <w:bCs/>
                <w:sz w:val="24"/>
                <w:szCs w:val="24"/>
              </w:rPr>
              <w:lastRenderedPageBreak/>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Не предъявляется</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rsidP="001A08DA">
            <w:pPr>
              <w:pStyle w:val="ConsPlusNormal"/>
              <w:rPr>
                <w:szCs w:val="24"/>
                <w:lang w:eastAsia="en-US"/>
              </w:rPr>
            </w:pPr>
            <w:proofErr w:type="gramStart"/>
            <w:r>
              <w:rPr>
                <w:szCs w:val="24"/>
                <w:lang w:eastAsia="en-US"/>
              </w:rPr>
              <w:t xml:space="preserve">Единые требования к участникам закупки (в соответствии </w:t>
            </w:r>
            <w:r w:rsidR="001A08DA">
              <w:rPr>
                <w:szCs w:val="24"/>
                <w:lang w:eastAsia="en-US"/>
              </w:rPr>
              <w:t>со</w:t>
            </w:r>
            <w:r>
              <w:rPr>
                <w:szCs w:val="24"/>
                <w:lang w:eastAsia="en-US"/>
              </w:rPr>
              <w:t xml:space="preserve"> ст. 31 Федерального закона от 05.04.2013 № 44-ФЗ </w:t>
            </w:r>
            <w:r>
              <w:t>«О контрактной системе в сфере закупок товаров, работ, услуг для обеспечения государственных и муниципальных нужд» (далее – Закон № 44-ФЗ)</w:t>
            </w:r>
            <w:proofErr w:type="gramEnd"/>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0F6" w:rsidRDefault="006700F6">
            <w:pPr>
              <w:widowControl w:val="0"/>
              <w:ind w:firstLine="460"/>
              <w:jc w:val="both"/>
              <w:rPr>
                <w:sz w:val="24"/>
                <w:szCs w:val="24"/>
                <w:lang w:eastAsia="en-US"/>
              </w:rPr>
            </w:pPr>
            <w:r>
              <w:rPr>
                <w:sz w:val="24"/>
                <w:szCs w:val="24"/>
                <w:lang w:eastAsia="en-US"/>
              </w:rPr>
              <w:t>Предъявляются.</w:t>
            </w:r>
          </w:p>
          <w:p w:rsidR="006700F6" w:rsidRDefault="006700F6" w:rsidP="00DD7D88">
            <w:pPr>
              <w:widowControl w:val="0"/>
              <w:ind w:firstLine="460"/>
              <w:jc w:val="both"/>
              <w:rPr>
                <w:sz w:val="24"/>
                <w:szCs w:val="24"/>
                <w:lang w:eastAsia="en-US"/>
              </w:rPr>
            </w:pPr>
            <w:r>
              <w:rPr>
                <w:sz w:val="24"/>
                <w:szCs w:val="24"/>
                <w:lang w:eastAsia="en-US"/>
              </w:rPr>
              <w:t>1. </w:t>
            </w:r>
            <w:r>
              <w:rPr>
                <w:rFonts w:eastAsiaTheme="minorHAnsi"/>
                <w:sz w:val="24"/>
                <w:szCs w:val="24"/>
                <w:lang w:eastAsia="en-US"/>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eastAsiaTheme="minorHAnsi"/>
                <w:sz w:val="24"/>
                <w:szCs w:val="24"/>
                <w:lang w:eastAsia="en-US"/>
              </w:rPr>
              <w:t>являющихся</w:t>
            </w:r>
            <w:proofErr w:type="gramEnd"/>
            <w:r>
              <w:rPr>
                <w:rFonts w:eastAsiaTheme="minorHAnsi"/>
                <w:sz w:val="24"/>
                <w:szCs w:val="24"/>
                <w:lang w:eastAsia="en-US"/>
              </w:rPr>
              <w:t xml:space="preserve"> объектом закупки</w:t>
            </w:r>
            <w:r>
              <w:rPr>
                <w:sz w:val="24"/>
                <w:szCs w:val="24"/>
                <w:lang w:eastAsia="en-US"/>
              </w:rPr>
              <w:t>.</w:t>
            </w:r>
          </w:p>
          <w:p w:rsidR="006700F6" w:rsidRDefault="006700F6">
            <w:pPr>
              <w:widowControl w:val="0"/>
              <w:ind w:firstLine="460"/>
              <w:jc w:val="both"/>
              <w:rPr>
                <w:sz w:val="24"/>
                <w:szCs w:val="24"/>
                <w:lang w:eastAsia="en-US"/>
              </w:rPr>
            </w:pPr>
            <w:bookmarkStart w:id="2" w:name="_Hlk87347654"/>
            <w:bookmarkEnd w:id="2"/>
            <w:r>
              <w:rPr>
                <w:sz w:val="24"/>
                <w:szCs w:val="24"/>
                <w:lang w:eastAsia="en-US"/>
              </w:rPr>
              <w:t xml:space="preserve">2. </w:t>
            </w:r>
            <w:proofErr w:type="spellStart"/>
            <w:r>
              <w:rPr>
                <w:sz w:val="24"/>
                <w:szCs w:val="24"/>
                <w:lang w:eastAsia="en-US"/>
              </w:rPr>
              <w:t>Не</w:t>
            </w:r>
            <w:r>
              <w:rPr>
                <w:rFonts w:eastAsiaTheme="minorHAnsi"/>
                <w:sz w:val="24"/>
                <w:szCs w:val="24"/>
                <w:lang w:eastAsia="en-US"/>
              </w:rPr>
              <w:t>проведение</w:t>
            </w:r>
            <w:proofErr w:type="spellEnd"/>
            <w:r>
              <w:rPr>
                <w:rFonts w:eastAsiaTheme="minorHAnsi"/>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sz w:val="24"/>
                <w:szCs w:val="24"/>
                <w:lang w:eastAsia="en-US"/>
              </w:rPr>
              <w:t>.</w:t>
            </w:r>
          </w:p>
          <w:p w:rsidR="006700F6" w:rsidRDefault="006700F6">
            <w:pPr>
              <w:widowControl w:val="0"/>
              <w:ind w:firstLine="460"/>
              <w:jc w:val="both"/>
              <w:rPr>
                <w:sz w:val="24"/>
                <w:szCs w:val="24"/>
                <w:lang w:eastAsia="en-US"/>
              </w:rPr>
            </w:pPr>
            <w:bookmarkStart w:id="3" w:name="_Hlk87347733"/>
            <w:bookmarkStart w:id="4" w:name="_Hlk873476541"/>
            <w:bookmarkEnd w:id="3"/>
            <w:bookmarkEnd w:id="4"/>
            <w:r>
              <w:rPr>
                <w:sz w:val="24"/>
                <w:szCs w:val="24"/>
                <w:lang w:eastAsia="en-US"/>
              </w:rPr>
              <w:t xml:space="preserve">3. </w:t>
            </w:r>
            <w:proofErr w:type="spellStart"/>
            <w:r>
              <w:rPr>
                <w:sz w:val="24"/>
                <w:szCs w:val="24"/>
                <w:lang w:eastAsia="en-US"/>
              </w:rPr>
              <w:t>Неприостановление</w:t>
            </w:r>
            <w:proofErr w:type="spellEnd"/>
            <w:r>
              <w:rPr>
                <w:sz w:val="24"/>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w:t>
            </w:r>
          </w:p>
          <w:p w:rsidR="006700F6" w:rsidRDefault="006700F6">
            <w:pPr>
              <w:widowControl w:val="0"/>
              <w:ind w:firstLine="460"/>
              <w:jc w:val="both"/>
              <w:rPr>
                <w:rFonts w:eastAsiaTheme="minorHAnsi"/>
                <w:sz w:val="24"/>
                <w:szCs w:val="24"/>
                <w:lang w:eastAsia="en-US"/>
              </w:rPr>
            </w:pPr>
            <w:bookmarkStart w:id="5" w:name="_Hlk87347777"/>
            <w:bookmarkStart w:id="6" w:name="_Hlk873477331"/>
            <w:bookmarkEnd w:id="5"/>
            <w:bookmarkEnd w:id="6"/>
            <w:r>
              <w:rPr>
                <w:sz w:val="24"/>
                <w:szCs w:val="24"/>
                <w:lang w:eastAsia="en-US"/>
              </w:rPr>
              <w:t>4.</w:t>
            </w:r>
            <w:r>
              <w:rPr>
                <w:rFonts w:eastAsiaTheme="minorHAnsi"/>
                <w:sz w:val="24"/>
                <w:szCs w:val="24"/>
                <w:lang w:eastAsia="en-US"/>
              </w:rPr>
              <w:t xml:space="preserve"> </w:t>
            </w:r>
            <w:proofErr w:type="gramStart"/>
            <w:r>
              <w:rPr>
                <w:rFonts w:eastAsiaTheme="minorHAns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eastAsiaTheme="minorHAnsi"/>
                <w:sz w:val="24"/>
                <w:szCs w:val="24"/>
              </w:rPr>
              <w:t xml:space="preserve"> </w:t>
            </w:r>
            <w:proofErr w:type="gramStart"/>
            <w:r>
              <w:rPr>
                <w:rFonts w:eastAsiaTheme="minorHAns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eastAsiaTheme="minorHAnsi"/>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Theme="minorHAnsi"/>
                <w:sz w:val="24"/>
                <w:szCs w:val="24"/>
              </w:rPr>
              <w:t>указанных</w:t>
            </w:r>
            <w:proofErr w:type="gramEnd"/>
            <w:r>
              <w:rPr>
                <w:rFonts w:eastAsiaTheme="minorHAnsi"/>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sz w:val="24"/>
                <w:szCs w:val="24"/>
                <w:lang w:eastAsia="en-US"/>
              </w:rPr>
              <w:t>.</w:t>
            </w:r>
          </w:p>
          <w:p w:rsidR="006700F6" w:rsidRDefault="006700F6">
            <w:pPr>
              <w:widowControl w:val="0"/>
              <w:ind w:firstLine="460"/>
              <w:jc w:val="both"/>
              <w:rPr>
                <w:rFonts w:eastAsiaTheme="minorHAnsi"/>
                <w:sz w:val="24"/>
                <w:szCs w:val="24"/>
                <w:lang w:eastAsia="en-US"/>
              </w:rPr>
            </w:pPr>
            <w:bookmarkStart w:id="7" w:name="_Hlk87348099"/>
            <w:bookmarkStart w:id="8" w:name="_Hlk873477771"/>
            <w:bookmarkEnd w:id="7"/>
            <w:bookmarkEnd w:id="8"/>
            <w:r>
              <w:rPr>
                <w:sz w:val="24"/>
                <w:szCs w:val="24"/>
                <w:lang w:eastAsia="en-US"/>
              </w:rPr>
              <w:t xml:space="preserve">5. </w:t>
            </w:r>
            <w:proofErr w:type="gramStart"/>
            <w:r>
              <w:rPr>
                <w:rFonts w:eastAsiaTheme="minorHAnsi"/>
                <w:sz w:val="24"/>
                <w:szCs w:val="24"/>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Pr>
                <w:rFonts w:eastAsiaTheme="minorHAnsi"/>
                <w:sz w:val="24"/>
                <w:szCs w:val="24"/>
                <w:lang w:eastAsia="en-US"/>
              </w:rPr>
              <w:lastRenderedPageBreak/>
              <w:t xml:space="preserve">главного бухгалтера юридического лица - участника закупки судимости за </w:t>
            </w:r>
            <w:r>
              <w:rPr>
                <w:rFonts w:eastAsiaTheme="minorHAnsi"/>
                <w:sz w:val="24"/>
                <w:szCs w:val="24"/>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eastAsiaTheme="minorHAnsi"/>
                <w:sz w:val="24"/>
                <w:szCs w:val="24"/>
              </w:rPr>
              <w:t xml:space="preserve"> указанных физических лиц наказания в виде лишения права занимать определенные должности или заниматься</w:t>
            </w:r>
            <w:r>
              <w:rPr>
                <w:rFonts w:eastAsiaTheme="minorHAnsi"/>
                <w:sz w:val="24"/>
                <w:szCs w:val="24"/>
                <w:lang w:eastAsia="en-US"/>
              </w:rPr>
              <w:t xml:space="preserve">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sz w:val="24"/>
                <w:szCs w:val="24"/>
                <w:lang w:eastAsia="en-US"/>
              </w:rPr>
              <w:t>.</w:t>
            </w:r>
          </w:p>
          <w:p w:rsidR="006700F6" w:rsidRDefault="006700F6">
            <w:pPr>
              <w:widowControl w:val="0"/>
              <w:ind w:firstLine="460"/>
              <w:jc w:val="both"/>
              <w:rPr>
                <w:sz w:val="24"/>
                <w:szCs w:val="24"/>
                <w:lang w:eastAsia="en-US"/>
              </w:rPr>
            </w:pPr>
            <w:bookmarkStart w:id="9" w:name="_Hlk87348254"/>
            <w:bookmarkStart w:id="10" w:name="_Hlk873480991"/>
            <w:bookmarkEnd w:id="9"/>
            <w:bookmarkEnd w:id="10"/>
            <w:r>
              <w:rPr>
                <w:sz w:val="24"/>
                <w:szCs w:val="24"/>
                <w:lang w:eastAsia="en-US"/>
              </w:rPr>
              <w:t xml:space="preserve">6. </w:t>
            </w:r>
            <w:r>
              <w:rPr>
                <w:rFonts w:eastAsiaTheme="minorHAnsi"/>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rFonts w:eastAsiaTheme="minorHAnsi"/>
                <w:sz w:val="24"/>
                <w:szCs w:val="24"/>
              </w:rPr>
              <w:t>предусмотренного статьей 19.28</w:t>
            </w:r>
            <w:r>
              <w:rPr>
                <w:rFonts w:eastAsiaTheme="minorHAnsi"/>
                <w:sz w:val="24"/>
                <w:szCs w:val="24"/>
                <w:lang w:eastAsia="en-US"/>
              </w:rPr>
              <w:t xml:space="preserve"> Кодекса Российской Федерации об административных правонарушениях</w:t>
            </w:r>
            <w:r>
              <w:rPr>
                <w:sz w:val="24"/>
                <w:szCs w:val="24"/>
                <w:lang w:eastAsia="en-US"/>
              </w:rPr>
              <w:t>.</w:t>
            </w:r>
          </w:p>
          <w:p w:rsidR="006700F6" w:rsidRDefault="00DD7D88">
            <w:pPr>
              <w:widowControl w:val="0"/>
              <w:ind w:firstLine="460"/>
              <w:jc w:val="both"/>
              <w:rPr>
                <w:rFonts w:eastAsiaTheme="minorHAnsi"/>
                <w:sz w:val="24"/>
                <w:szCs w:val="24"/>
                <w:lang w:eastAsia="en-US"/>
              </w:rPr>
            </w:pPr>
            <w:r>
              <w:rPr>
                <w:rFonts w:eastAsiaTheme="minorHAnsi"/>
                <w:sz w:val="24"/>
                <w:szCs w:val="24"/>
                <w:lang w:eastAsia="en-US"/>
              </w:rPr>
              <w:t>7</w:t>
            </w:r>
            <w:r w:rsidR="006700F6">
              <w:rPr>
                <w:sz w:val="24"/>
                <w:szCs w:val="24"/>
                <w:lang w:eastAsia="en-US"/>
              </w:rPr>
              <w:t>.</w:t>
            </w:r>
            <w:r w:rsidR="006700F6">
              <w:rPr>
                <w:rFonts w:eastAsiaTheme="minorHAnsi"/>
                <w:sz w:val="24"/>
                <w:szCs w:val="24"/>
                <w:lang w:eastAsia="en-US"/>
              </w:rPr>
              <w:t xml:space="preserve"> </w:t>
            </w:r>
            <w:proofErr w:type="gramStart"/>
            <w:r w:rsidR="006700F6">
              <w:rPr>
                <w:rFonts w:eastAsiaTheme="minorHAnsi"/>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6700F6">
              <w:rPr>
                <w:rFonts w:eastAsiaTheme="minorHAnsi"/>
                <w:sz w:val="24"/>
                <w:szCs w:val="24"/>
                <w:lang w:eastAsia="en-US"/>
              </w:rPr>
              <w:t xml:space="preserve"> </w:t>
            </w:r>
            <w:proofErr w:type="gramStart"/>
            <w:r w:rsidR="006700F6">
              <w:rPr>
                <w:rFonts w:eastAsiaTheme="minorHAnsi"/>
                <w:sz w:val="24"/>
                <w:szCs w:val="2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700F6">
              <w:rPr>
                <w:rFonts w:eastAsiaTheme="minorHAnsi"/>
                <w:sz w:val="24"/>
                <w:szCs w:val="24"/>
                <w:lang w:eastAsia="en-US"/>
              </w:rPr>
              <w:t>неполнородными</w:t>
            </w:r>
            <w:proofErr w:type="spellEnd"/>
            <w:r w:rsidR="006700F6">
              <w:rPr>
                <w:rFonts w:eastAsiaTheme="minorHAnsi"/>
                <w:sz w:val="24"/>
                <w:szCs w:val="2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006700F6">
              <w:rPr>
                <w:rFonts w:eastAsiaTheme="minorHAnsi"/>
                <w:sz w:val="24"/>
                <w:szCs w:val="2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1" w:name="_Hlk87348383"/>
            <w:bookmarkEnd w:id="11"/>
          </w:p>
          <w:p w:rsidR="006700F6" w:rsidRDefault="00DD7D88">
            <w:pPr>
              <w:widowControl w:val="0"/>
              <w:ind w:firstLine="460"/>
              <w:jc w:val="both"/>
              <w:rPr>
                <w:sz w:val="24"/>
                <w:szCs w:val="24"/>
                <w:lang w:eastAsia="en-US"/>
              </w:rPr>
            </w:pPr>
            <w:r>
              <w:rPr>
                <w:sz w:val="24"/>
                <w:szCs w:val="24"/>
                <w:lang w:eastAsia="en-US"/>
              </w:rPr>
              <w:t>8</w:t>
            </w:r>
            <w:r w:rsidR="006700F6">
              <w:rPr>
                <w:sz w:val="24"/>
                <w:szCs w:val="24"/>
                <w:lang w:eastAsia="en-US"/>
              </w:rPr>
              <w:t xml:space="preserve">. </w:t>
            </w:r>
            <w:proofErr w:type="gramStart"/>
            <w:r w:rsidR="006700F6">
              <w:rPr>
                <w:rFonts w:eastAsiaTheme="minorHAnsi"/>
                <w:sz w:val="24"/>
                <w:szCs w:val="24"/>
                <w:lang w:eastAsia="en-US"/>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6700F6">
              <w:rPr>
                <w:rFonts w:eastAsiaTheme="minorHAnsi"/>
                <w:sz w:val="24"/>
                <w:szCs w:val="24"/>
                <w:lang w:eastAsia="en-US"/>
              </w:rPr>
              <w:t xml:space="preserve"> (складочном) </w:t>
            </w:r>
            <w:proofErr w:type="gramStart"/>
            <w:r w:rsidR="006700F6">
              <w:rPr>
                <w:rFonts w:eastAsiaTheme="minorHAnsi"/>
                <w:sz w:val="24"/>
                <w:szCs w:val="24"/>
                <w:lang w:eastAsia="en-US"/>
              </w:rPr>
              <w:t>капитале</w:t>
            </w:r>
            <w:proofErr w:type="gramEnd"/>
            <w:r w:rsidR="006700F6">
              <w:rPr>
                <w:rFonts w:eastAsiaTheme="minorHAnsi"/>
                <w:sz w:val="24"/>
                <w:szCs w:val="24"/>
                <w:lang w:eastAsia="en-US"/>
              </w:rPr>
              <w:t xml:space="preserve"> хозяйственного товарищества или общества</w:t>
            </w:r>
            <w:r w:rsidR="006700F6">
              <w:rPr>
                <w:sz w:val="24"/>
                <w:szCs w:val="24"/>
                <w:lang w:eastAsia="en-US"/>
              </w:rPr>
              <w:t>.</w:t>
            </w:r>
          </w:p>
          <w:p w:rsidR="006700F6" w:rsidRDefault="00DD7D88">
            <w:pPr>
              <w:widowControl w:val="0"/>
              <w:ind w:firstLine="460"/>
              <w:jc w:val="both"/>
              <w:rPr>
                <w:rFonts w:eastAsiaTheme="minorHAnsi"/>
                <w:sz w:val="24"/>
                <w:szCs w:val="24"/>
                <w:lang w:eastAsia="en-US"/>
              </w:rPr>
            </w:pPr>
            <w:bookmarkStart w:id="12" w:name="_Hlk87348793"/>
            <w:r>
              <w:rPr>
                <w:sz w:val="24"/>
                <w:szCs w:val="24"/>
                <w:lang w:eastAsia="en-US"/>
              </w:rPr>
              <w:t>9</w:t>
            </w:r>
            <w:r w:rsidR="006700F6">
              <w:rPr>
                <w:sz w:val="24"/>
                <w:szCs w:val="24"/>
                <w:lang w:eastAsia="en-US"/>
              </w:rPr>
              <w:t xml:space="preserve">. </w:t>
            </w:r>
            <w:r w:rsidR="006700F6">
              <w:rPr>
                <w:rFonts w:eastAsiaTheme="minorHAnsi"/>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bookmarkEnd w:id="12"/>
            <w:r w:rsidR="006700F6">
              <w:rPr>
                <w:sz w:val="24"/>
                <w:szCs w:val="24"/>
                <w:lang w:eastAsia="en-US"/>
              </w:rPr>
              <w:t>.</w:t>
            </w:r>
          </w:p>
          <w:p w:rsidR="006700F6" w:rsidRPr="00DD7D88" w:rsidRDefault="00DD7D88">
            <w:pPr>
              <w:widowControl w:val="0"/>
              <w:ind w:firstLine="460"/>
              <w:jc w:val="both"/>
              <w:rPr>
                <w:sz w:val="24"/>
                <w:szCs w:val="24"/>
                <w:lang w:eastAsia="en-US"/>
              </w:rPr>
            </w:pPr>
            <w:proofErr w:type="gramStart"/>
            <w:r w:rsidRPr="00DD7D88">
              <w:rPr>
                <w:sz w:val="24"/>
                <w:szCs w:val="24"/>
              </w:rPr>
              <w:t xml:space="preserve">Участник закупки не должен являться юридическим или физическим лицом, в отношении которого применяются специальные </w:t>
            </w:r>
            <w:r w:rsidRPr="00DD7D88">
              <w:rPr>
                <w:sz w:val="24"/>
                <w:szCs w:val="24"/>
              </w:rPr>
              <w:lastRenderedPageBreak/>
              <w:t xml:space="preserve">экономические меры, предусмотренные </w:t>
            </w:r>
            <w:proofErr w:type="spellStart"/>
            <w:r w:rsidRPr="00DD7D88">
              <w:rPr>
                <w:sz w:val="24"/>
                <w:szCs w:val="24"/>
              </w:rPr>
              <w:t>пп</w:t>
            </w:r>
            <w:proofErr w:type="spellEnd"/>
            <w:r w:rsidRPr="00DD7D88">
              <w:rPr>
                <w:sz w:val="24"/>
                <w:szCs w:val="24"/>
              </w:rPr>
              <w:t>. «а» п.2 Указа Президента Российской Федерации от 3 мая 2022 г. N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6700F6" w:rsidRDefault="006700F6">
            <w:pPr>
              <w:widowControl w:val="0"/>
              <w:ind w:firstLine="460"/>
              <w:jc w:val="both"/>
              <w:rPr>
                <w:sz w:val="24"/>
                <w:szCs w:val="24"/>
                <w:lang w:eastAsia="en-US"/>
              </w:rPr>
            </w:pPr>
            <w:r>
              <w:rPr>
                <w:sz w:val="24"/>
                <w:szCs w:val="24"/>
                <w:lang w:eastAsia="en-US"/>
              </w:rPr>
              <w:t>Соответствие участника закупки требованиям, установленным в п. п. 2 - 6, 8 - 10 настоящего раздела, подтверждается декларацией о соответствии участника требованиям</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lastRenderedPageBreak/>
              <w:t>Требования к участникам закупки в соответствии с ч. 1.1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D88" w:rsidRPr="00DD7D88" w:rsidRDefault="00DD7D88" w:rsidP="00DD7D88">
            <w:pPr>
              <w:autoSpaceDE w:val="0"/>
              <w:autoSpaceDN w:val="0"/>
              <w:adjustRightInd w:val="0"/>
              <w:jc w:val="both"/>
              <w:rPr>
                <w:sz w:val="24"/>
                <w:szCs w:val="24"/>
              </w:rPr>
            </w:pPr>
            <w:r w:rsidRPr="00DD7D88">
              <w:rPr>
                <w:sz w:val="24"/>
                <w:szCs w:val="24"/>
              </w:rPr>
              <w:t>Установлено.</w:t>
            </w:r>
          </w:p>
          <w:p w:rsidR="006700F6" w:rsidRDefault="00DD7D88" w:rsidP="00DD7D88">
            <w:pPr>
              <w:widowControl w:val="0"/>
              <w:ind w:firstLine="318"/>
              <w:jc w:val="both"/>
              <w:rPr>
                <w:sz w:val="24"/>
                <w:szCs w:val="24"/>
                <w:lang w:eastAsia="en-US"/>
              </w:rPr>
            </w:pPr>
            <w:proofErr w:type="gramStart"/>
            <w:r w:rsidRPr="00DD7D88">
              <w:rPr>
                <w:sz w:val="24"/>
                <w:szCs w:val="24"/>
              </w:rPr>
              <w:t>Отсутствие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№44-ФЗ, если Правительством Российской Федерации не установлено иное</w:t>
            </w:r>
            <w:r>
              <w:rPr>
                <w:sz w:val="24"/>
                <w:szCs w:val="24"/>
              </w:rPr>
              <w:t>.</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Дополнительные требования к участникам закупки в соответствии с ч. 2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5F4DD4" w:rsidRDefault="006700F6">
            <w:pPr>
              <w:widowControl w:val="0"/>
              <w:rPr>
                <w:color w:val="000000" w:themeColor="text1"/>
                <w:sz w:val="24"/>
                <w:szCs w:val="24"/>
                <w:lang w:eastAsia="en-US"/>
              </w:rPr>
            </w:pPr>
            <w:r w:rsidRPr="005F4DD4">
              <w:rPr>
                <w:color w:val="000000" w:themeColor="text1"/>
                <w:sz w:val="24"/>
                <w:szCs w:val="24"/>
                <w:lang w:eastAsia="en-US"/>
              </w:rPr>
              <w:t xml:space="preserve">Не </w:t>
            </w:r>
            <w:proofErr w:type="gramStart"/>
            <w:r w:rsidRPr="005F4DD4">
              <w:rPr>
                <w:color w:val="000000" w:themeColor="text1"/>
                <w:sz w:val="24"/>
                <w:szCs w:val="24"/>
                <w:lang w:eastAsia="en-US"/>
              </w:rPr>
              <w:t>установлены</w:t>
            </w:r>
            <w:proofErr w:type="gramEnd"/>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Дополнительное требование к участникам закупки в соответствии с ч. 2.1 ст. 31 Закона №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5F4DD4" w:rsidRDefault="006700F6">
            <w:pPr>
              <w:widowControl w:val="0"/>
              <w:rPr>
                <w:color w:val="000000" w:themeColor="text1"/>
                <w:sz w:val="24"/>
                <w:szCs w:val="24"/>
                <w:lang w:eastAsia="en-US"/>
              </w:rPr>
            </w:pPr>
            <w:r w:rsidRPr="005F4DD4">
              <w:rPr>
                <w:color w:val="000000" w:themeColor="text1"/>
                <w:sz w:val="24"/>
                <w:szCs w:val="24"/>
                <w:lang w:eastAsia="en-US"/>
              </w:rPr>
              <w:t>Не установлено</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1D3A95">
            <w:pPr>
              <w:pStyle w:val="ConsPlusNormal"/>
              <w:rPr>
                <w:szCs w:val="24"/>
                <w:lang w:eastAsia="en-US"/>
              </w:rPr>
            </w:pPr>
            <w:r>
              <w:t>И</w:t>
            </w:r>
            <w:r w:rsidRPr="00CC5D17">
              <w:t>нформация о банковском сопровождении контракта в соответствии со статьей 35 Федерального закона</w:t>
            </w:r>
            <w:r>
              <w:t xml:space="preserve">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Не требуется</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t>Сведения об условиях контракта</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jc w:val="both"/>
              <w:rPr>
                <w:rFonts w:eastAsiaTheme="minorHAnsi"/>
                <w:sz w:val="24"/>
                <w:szCs w:val="24"/>
                <w:lang w:eastAsia="en-US"/>
              </w:rPr>
            </w:pPr>
            <w:r>
              <w:rPr>
                <w:sz w:val="24"/>
                <w:szCs w:val="24"/>
                <w:lang w:eastAsia="en-US"/>
              </w:rPr>
              <w:t xml:space="preserve">Место </w:t>
            </w:r>
            <w:r>
              <w:rPr>
                <w:rFonts w:eastAsiaTheme="minorHAnsi"/>
                <w:sz w:val="24"/>
                <w:szCs w:val="24"/>
                <w:lang w:eastAsia="en-US"/>
              </w:rPr>
              <w:t>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работы или оказания услуги</w:t>
            </w:r>
          </w:p>
          <w:p w:rsidR="006700F6" w:rsidRDefault="006700F6">
            <w:pPr>
              <w:widowControl w:val="0"/>
              <w:rPr>
                <w:sz w:val="24"/>
                <w:szCs w:val="24"/>
                <w:lang w:eastAsia="en-US"/>
              </w:rPr>
            </w:pP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6700F6" w:rsidRDefault="006700F6" w:rsidP="006700F6">
            <w:pPr>
              <w:rPr>
                <w:sz w:val="24"/>
                <w:szCs w:val="24"/>
              </w:rPr>
            </w:pPr>
            <w:r w:rsidRPr="006700F6">
              <w:rPr>
                <w:sz w:val="24"/>
                <w:szCs w:val="24"/>
              </w:rPr>
              <w:t>КЧР, Урупский район, ст. Преградная, ул. Красная,  69.</w:t>
            </w:r>
          </w:p>
          <w:p w:rsidR="006700F6" w:rsidRPr="006700F6" w:rsidRDefault="006700F6" w:rsidP="006700F6">
            <w:pPr>
              <w:widowControl w:val="0"/>
              <w:rPr>
                <w:sz w:val="24"/>
                <w:szCs w:val="24"/>
                <w:lang w:eastAsia="en-US"/>
              </w:rPr>
            </w:pPr>
            <w:r w:rsidRPr="006700F6">
              <w:rPr>
                <w:sz w:val="24"/>
                <w:szCs w:val="24"/>
              </w:rPr>
              <w:t>КЧР, Урупский район, ст. Преградная, ул. Советская, №70-а.</w:t>
            </w:r>
          </w:p>
          <w:p w:rsidR="006700F6" w:rsidRPr="006700F6" w:rsidRDefault="006700F6">
            <w:pPr>
              <w:widowControl w:val="0"/>
              <w:rPr>
                <w:sz w:val="24"/>
                <w:szCs w:val="24"/>
                <w:lang w:eastAsia="en-US"/>
              </w:rPr>
            </w:pPr>
            <w:r w:rsidRPr="006700F6">
              <w:rPr>
                <w:sz w:val="24"/>
                <w:szCs w:val="24"/>
                <w:lang w:eastAsia="en-US"/>
              </w:rPr>
              <w:t>См. Приложение 3</w:t>
            </w:r>
          </w:p>
          <w:p w:rsidR="006700F6" w:rsidRDefault="006700F6">
            <w:pPr>
              <w:widowControl w:val="0"/>
              <w:rPr>
                <w:sz w:val="24"/>
                <w:szCs w:val="24"/>
                <w:lang w:eastAsia="en-US"/>
              </w:rPr>
            </w:pP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jc w:val="both"/>
              <w:rPr>
                <w:rFonts w:eastAsiaTheme="minorHAnsi"/>
                <w:sz w:val="24"/>
                <w:szCs w:val="24"/>
                <w:lang w:eastAsia="en-US"/>
              </w:rPr>
            </w:pPr>
            <w:r>
              <w:rPr>
                <w:rFonts w:eastAsiaTheme="minorHAnsi"/>
                <w:sz w:val="24"/>
                <w:szCs w:val="24"/>
                <w:lang w:eastAsia="en-US"/>
              </w:rPr>
              <w:t>Срок исполнения контракта (отдельных этапов исполнения контракта, если проектом контракта предусмотрены такие этапы)</w:t>
            </w:r>
            <w:r w:rsidR="00B53F4F">
              <w:rPr>
                <w:rFonts w:eastAsiaTheme="minorHAnsi"/>
                <w:sz w:val="24"/>
                <w:szCs w:val="24"/>
                <w:lang w:eastAsia="en-US"/>
              </w:rPr>
              <w:t>, срок оказания услуг</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Pr="006700F6" w:rsidRDefault="006700F6" w:rsidP="006700F6">
            <w:pPr>
              <w:pStyle w:val="a7"/>
              <w:rPr>
                <w:b/>
                <w:sz w:val="24"/>
                <w:szCs w:val="24"/>
              </w:rPr>
            </w:pPr>
            <w:r w:rsidRPr="006700F6">
              <w:rPr>
                <w:b/>
                <w:sz w:val="24"/>
                <w:szCs w:val="24"/>
              </w:rPr>
              <w:t xml:space="preserve">с </w:t>
            </w:r>
            <w:r w:rsidR="00E808F8">
              <w:rPr>
                <w:b/>
                <w:sz w:val="24"/>
                <w:szCs w:val="24"/>
              </w:rPr>
              <w:t>0</w:t>
            </w:r>
            <w:r w:rsidR="000561B2">
              <w:rPr>
                <w:b/>
                <w:sz w:val="24"/>
                <w:szCs w:val="24"/>
              </w:rPr>
              <w:t>4</w:t>
            </w:r>
            <w:r w:rsidR="00B53F4F">
              <w:rPr>
                <w:b/>
                <w:sz w:val="24"/>
                <w:szCs w:val="24"/>
              </w:rPr>
              <w:t>.0</w:t>
            </w:r>
            <w:r w:rsidR="00E808F8">
              <w:rPr>
                <w:b/>
                <w:sz w:val="24"/>
                <w:szCs w:val="24"/>
              </w:rPr>
              <w:t>9</w:t>
            </w:r>
            <w:r w:rsidR="00B53F4F">
              <w:rPr>
                <w:b/>
                <w:sz w:val="24"/>
                <w:szCs w:val="24"/>
              </w:rPr>
              <w:t>.2023</w:t>
            </w:r>
            <w:r w:rsidRPr="006700F6">
              <w:rPr>
                <w:b/>
                <w:sz w:val="24"/>
                <w:szCs w:val="24"/>
              </w:rPr>
              <w:t xml:space="preserve"> по </w:t>
            </w:r>
            <w:r w:rsidR="00B53F4F">
              <w:rPr>
                <w:b/>
                <w:sz w:val="24"/>
                <w:szCs w:val="24"/>
              </w:rPr>
              <w:t>29</w:t>
            </w:r>
            <w:r w:rsidRPr="006700F6">
              <w:rPr>
                <w:b/>
                <w:sz w:val="24"/>
                <w:szCs w:val="24"/>
              </w:rPr>
              <w:t>.12.202</w:t>
            </w:r>
            <w:r w:rsidR="00B53F4F">
              <w:rPr>
                <w:b/>
                <w:sz w:val="24"/>
                <w:szCs w:val="24"/>
              </w:rPr>
              <w:t>3</w:t>
            </w:r>
            <w:r w:rsidRPr="006700F6">
              <w:rPr>
                <w:b/>
                <w:sz w:val="24"/>
                <w:szCs w:val="24"/>
              </w:rPr>
              <w:t xml:space="preserve"> г., </w:t>
            </w:r>
          </w:p>
          <w:p w:rsidR="006700F6" w:rsidRPr="006700F6" w:rsidRDefault="006700F6" w:rsidP="006700F6">
            <w:pPr>
              <w:pStyle w:val="a7"/>
              <w:rPr>
                <w:rFonts w:eastAsia="SimSun"/>
                <w:noProof/>
                <w:sz w:val="24"/>
                <w:szCs w:val="24"/>
              </w:rPr>
            </w:pPr>
            <w:r w:rsidRPr="006700F6">
              <w:rPr>
                <w:sz w:val="24"/>
                <w:szCs w:val="24"/>
              </w:rPr>
              <w:t>исключая выходные, каникулы и праздничные дни</w:t>
            </w:r>
          </w:p>
          <w:p w:rsidR="006700F6" w:rsidRPr="006700F6" w:rsidRDefault="006700F6">
            <w:pPr>
              <w:widowControl w:val="0"/>
              <w:jc w:val="both"/>
              <w:rPr>
                <w:sz w:val="24"/>
                <w:szCs w:val="24"/>
                <w:lang w:eastAsia="en-US"/>
              </w:rPr>
            </w:pP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Этапы исполнения контракта (сроки исполнения этапов)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rFonts w:eastAsiaTheme="minorHAnsi"/>
                <w:sz w:val="24"/>
                <w:szCs w:val="24"/>
              </w:rPr>
            </w:pPr>
            <w:r>
              <w:rPr>
                <w:rFonts w:eastAsiaTheme="minorHAnsi"/>
                <w:sz w:val="24"/>
                <w:szCs w:val="24"/>
              </w:rPr>
              <w:t xml:space="preserve">Информация о количестве (за исключением случая, предусмотренного частью 24 статьи 22 настоящего Федерального закона), единице измерения и </w:t>
            </w:r>
            <w:r>
              <w:rPr>
                <w:rFonts w:eastAsiaTheme="minorHAnsi"/>
                <w:b/>
                <w:bCs/>
                <w:sz w:val="24"/>
                <w:szCs w:val="24"/>
              </w:rPr>
              <w:t xml:space="preserve">месте </w:t>
            </w:r>
            <w:r>
              <w:rPr>
                <w:rFonts w:eastAsiaTheme="minorHAnsi"/>
                <w:b/>
                <w:bCs/>
                <w:sz w:val="24"/>
                <w:szCs w:val="24"/>
              </w:rPr>
              <w:lastRenderedPageBreak/>
              <w:t>поставки товара</w:t>
            </w:r>
            <w:r>
              <w:rPr>
                <w:rFonts w:eastAsiaTheme="minorHAnsi"/>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val="en-US" w:eastAsia="en-US"/>
              </w:rPr>
            </w:pPr>
            <w:r>
              <w:rPr>
                <w:sz w:val="24"/>
                <w:szCs w:val="24"/>
                <w:lang w:eastAsia="en-US"/>
              </w:rPr>
              <w:lastRenderedPageBreak/>
              <w:t>См. Приложение 3</w:t>
            </w:r>
          </w:p>
        </w:tc>
      </w:tr>
      <w:tr w:rsidR="001D3A95"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1D3A95" w:rsidRPr="001D3A95" w:rsidRDefault="001D3A95" w:rsidP="001F60BF">
            <w:pPr>
              <w:pStyle w:val="af3"/>
              <w:tabs>
                <w:tab w:val="left" w:pos="0"/>
              </w:tabs>
              <w:spacing w:after="0"/>
              <w:ind w:left="0"/>
              <w:jc w:val="both"/>
              <w:rPr>
                <w:rFonts w:cs="Times New Roman"/>
                <w:bCs/>
              </w:rPr>
            </w:pPr>
            <w:r w:rsidRPr="001D3A95">
              <w:rPr>
                <w:rFonts w:cs="Times New Roman"/>
                <w:bCs/>
              </w:rPr>
              <w:lastRenderedPageBreak/>
              <w:t>Информация о возможности одностороннего отказа от исполнения контракта в с</w:t>
            </w:r>
            <w:r w:rsidRPr="001D3A95">
              <w:rPr>
                <w:rFonts w:cs="Times New Roman"/>
                <w:bCs/>
              </w:rPr>
              <w:t>о</w:t>
            </w:r>
            <w:r w:rsidRPr="001D3A95">
              <w:rPr>
                <w:rFonts w:cs="Times New Roman"/>
                <w:bCs/>
              </w:rPr>
              <w:t>ответствии со статьей 95 Ф</w:t>
            </w:r>
            <w:r w:rsidRPr="001D3A95">
              <w:rPr>
                <w:rFonts w:cs="Times New Roman"/>
                <w:bCs/>
              </w:rPr>
              <w:t>е</w:t>
            </w:r>
            <w:r w:rsidRPr="001D3A95">
              <w:rPr>
                <w:rFonts w:cs="Times New Roman"/>
                <w:bCs/>
              </w:rPr>
              <w:t>дерального закона №44-ФЗ</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1D3A95" w:rsidRPr="001D3A95" w:rsidRDefault="001D3A95" w:rsidP="001F60BF">
            <w:pPr>
              <w:autoSpaceDE w:val="0"/>
              <w:autoSpaceDN w:val="0"/>
              <w:adjustRightInd w:val="0"/>
              <w:jc w:val="both"/>
              <w:rPr>
                <w:sz w:val="24"/>
                <w:szCs w:val="24"/>
              </w:rPr>
            </w:pPr>
            <w:r w:rsidRPr="001D3A95">
              <w:rPr>
                <w:sz w:val="24"/>
                <w:szCs w:val="24"/>
              </w:rPr>
              <w:t>Предусмотрена возможность одностороннего отказа от исполнения контракта в соответствии с положениями частей 8-11, 13-19, 21-23 и 25 статьи 95 Федерального закона №44-ФЗ.</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b/>
                <w:sz w:val="24"/>
                <w:szCs w:val="24"/>
                <w:lang w:eastAsia="en-US"/>
              </w:rPr>
            </w:pPr>
            <w:r>
              <w:rPr>
                <w:b/>
                <w:sz w:val="24"/>
                <w:szCs w:val="24"/>
                <w:lang w:eastAsia="en-US"/>
              </w:rPr>
              <w:t>Сведения об обеспечении заявки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p>
        </w:tc>
      </w:tr>
      <w:tr w:rsidR="00802C0D"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802C0D" w:rsidRDefault="00802C0D">
            <w:pPr>
              <w:widowControl w:val="0"/>
              <w:rPr>
                <w:sz w:val="24"/>
                <w:szCs w:val="24"/>
                <w:lang w:eastAsia="en-US"/>
              </w:rPr>
            </w:pPr>
            <w:bookmarkStart w:id="13" w:name="_Hlk87348845"/>
            <w:bookmarkEnd w:id="13"/>
            <w:r>
              <w:rPr>
                <w:sz w:val="24"/>
                <w:szCs w:val="24"/>
                <w:lang w:eastAsia="en-US"/>
              </w:rPr>
              <w:t>Размер обеспечения заявки</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802C0D" w:rsidRPr="009A41C8" w:rsidRDefault="009A41C8" w:rsidP="00E808F8">
            <w:pPr>
              <w:widowControl w:val="0"/>
              <w:jc w:val="both"/>
              <w:rPr>
                <w:rFonts w:eastAsiaTheme="minorHAnsi"/>
                <w:color w:val="FF0000"/>
                <w:sz w:val="24"/>
                <w:szCs w:val="24"/>
                <w:lang w:eastAsia="en-US"/>
              </w:rPr>
            </w:pPr>
            <w:r w:rsidRPr="009A41C8">
              <w:rPr>
                <w:sz w:val="24"/>
                <w:szCs w:val="24"/>
              </w:rPr>
              <w:t>Обеспечение заявок не предусмотрено.</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bookmarkStart w:id="14" w:name="_Hlk873488451"/>
            <w:bookmarkEnd w:id="14"/>
            <w:r>
              <w:rPr>
                <w:b/>
                <w:sz w:val="24"/>
                <w:szCs w:val="24"/>
                <w:lang w:eastAsia="en-US"/>
              </w:rPr>
              <w:t>Сведения об обеспечении исполнения контракта</w:t>
            </w:r>
          </w:p>
        </w:tc>
      </w:tr>
      <w:tr w:rsidR="006700F6" w:rsidRPr="007D0A60"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Pr="007D0A60" w:rsidRDefault="007D0A60">
            <w:pPr>
              <w:widowControl w:val="0"/>
              <w:rPr>
                <w:color w:val="FF0000"/>
                <w:sz w:val="24"/>
                <w:szCs w:val="24"/>
                <w:lang w:eastAsia="en-US"/>
              </w:rPr>
            </w:pPr>
            <w:r w:rsidRPr="007D0A60">
              <w:rPr>
                <w:bCs/>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7D0A60" w:rsidRPr="007D0A60" w:rsidRDefault="007D0A60" w:rsidP="007D0A60">
            <w:pPr>
              <w:jc w:val="both"/>
              <w:rPr>
                <w:b/>
                <w:bCs/>
                <w:sz w:val="24"/>
                <w:szCs w:val="24"/>
              </w:rPr>
            </w:pPr>
            <w:r w:rsidRPr="007D0A60">
              <w:rPr>
                <w:b/>
                <w:bCs/>
                <w:sz w:val="24"/>
                <w:szCs w:val="24"/>
              </w:rPr>
              <w:t>Размер обеспечения исполнения контракта:</w:t>
            </w:r>
            <w:r w:rsidRPr="007D0A60">
              <w:rPr>
                <w:bCs/>
                <w:color w:val="000000"/>
                <w:sz w:val="24"/>
                <w:szCs w:val="24"/>
              </w:rPr>
              <w:t xml:space="preserve"> __________</w:t>
            </w:r>
            <w:r w:rsidRPr="007D0A60">
              <w:rPr>
                <w:bCs/>
                <w:sz w:val="24"/>
                <w:szCs w:val="24"/>
              </w:rPr>
              <w:t xml:space="preserve"> рублей (1% от цены контракта). </w:t>
            </w:r>
            <w:r w:rsidRPr="007D0A60">
              <w:rPr>
                <w:color w:val="000000"/>
                <w:sz w:val="24"/>
                <w:szCs w:val="24"/>
              </w:rPr>
              <w:t>Обеспечение исполнения контракта устанавливается от цены, по которой заключается контракт (ч. 6 ст. 96 Закона № 44-ФЗ).</w:t>
            </w:r>
          </w:p>
          <w:p w:rsidR="007D0A60" w:rsidRPr="007D0A60" w:rsidRDefault="007D0A60" w:rsidP="007D0A60">
            <w:pPr>
              <w:jc w:val="both"/>
              <w:rPr>
                <w:b/>
                <w:sz w:val="24"/>
                <w:szCs w:val="24"/>
              </w:rPr>
            </w:pPr>
            <w:r w:rsidRPr="007D0A60">
              <w:rPr>
                <w:b/>
                <w:sz w:val="24"/>
                <w:szCs w:val="24"/>
              </w:rPr>
              <w:t>Порядок предоставления обеспечения исполнения контракта, гарантийных обязательств, требования к такому обеспечению:</w:t>
            </w:r>
          </w:p>
          <w:p w:rsidR="007D0A60" w:rsidRPr="007D0A60" w:rsidRDefault="007D0A60" w:rsidP="007D0A60">
            <w:pPr>
              <w:jc w:val="both"/>
              <w:rPr>
                <w:sz w:val="24"/>
                <w:szCs w:val="24"/>
              </w:rPr>
            </w:pPr>
            <w:r w:rsidRPr="007D0A60">
              <w:rPr>
                <w:sz w:val="24"/>
                <w:szCs w:val="24"/>
              </w:rPr>
              <w:t>Исполнение контракта, гарантийных обязательств, может обеспечиваться предоставлением независимой гарантии,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7D0A60" w:rsidRPr="007D0A60" w:rsidRDefault="007D0A60" w:rsidP="007D0A60">
            <w:pPr>
              <w:jc w:val="both"/>
              <w:rPr>
                <w:sz w:val="24"/>
                <w:szCs w:val="24"/>
              </w:rPr>
            </w:pPr>
            <w:r w:rsidRPr="007D0A60">
              <w:rPr>
                <w:sz w:val="24"/>
                <w:szCs w:val="24"/>
              </w:rPr>
              <w:t>Обеспечение исполнения контракта, включая положения о предоставлении такого обеспечения с учетом положений статьи 37 Федерального закона №44-ФЗ, гарантийных обязательств, не применяются в случае заключения контракта с участником закупки, который является казенным учреждением.</w:t>
            </w:r>
          </w:p>
          <w:p w:rsidR="007D0A60" w:rsidRPr="007D0A60" w:rsidRDefault="007D0A60" w:rsidP="007D0A60">
            <w:pPr>
              <w:jc w:val="both"/>
              <w:rPr>
                <w:b/>
                <w:bCs/>
                <w:sz w:val="24"/>
                <w:szCs w:val="24"/>
              </w:rPr>
            </w:pPr>
            <w:r w:rsidRPr="007D0A60">
              <w:rPr>
                <w:b/>
                <w:bCs/>
                <w:sz w:val="24"/>
                <w:szCs w:val="24"/>
              </w:rPr>
              <w:t>Условия независимой гарантии:</w:t>
            </w:r>
          </w:p>
          <w:p w:rsidR="007D0A60" w:rsidRPr="007D0A60" w:rsidRDefault="007D0A60" w:rsidP="007D0A60">
            <w:pPr>
              <w:jc w:val="both"/>
              <w:rPr>
                <w:sz w:val="24"/>
                <w:szCs w:val="24"/>
              </w:rPr>
            </w:pPr>
            <w:r w:rsidRPr="007D0A60">
              <w:rPr>
                <w:sz w:val="24"/>
                <w:szCs w:val="24"/>
              </w:rPr>
              <w:t>Заказчики в качестве обеспечения исполнения контракта, гарантийных обязательств, принимают независимые гарантии, выданные:</w:t>
            </w:r>
          </w:p>
          <w:p w:rsidR="007D0A60" w:rsidRPr="007D0A60" w:rsidRDefault="007D0A60" w:rsidP="007D0A60">
            <w:pPr>
              <w:jc w:val="both"/>
              <w:rPr>
                <w:sz w:val="24"/>
                <w:szCs w:val="24"/>
              </w:rPr>
            </w:pPr>
            <w:r w:rsidRPr="007D0A60">
              <w:rPr>
                <w:sz w:val="24"/>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№44-ФЗ;</w:t>
            </w:r>
          </w:p>
          <w:p w:rsidR="007D0A60" w:rsidRPr="007D0A60" w:rsidRDefault="007D0A60" w:rsidP="007D0A60">
            <w:pPr>
              <w:jc w:val="both"/>
              <w:rPr>
                <w:sz w:val="24"/>
                <w:szCs w:val="24"/>
              </w:rPr>
            </w:pPr>
            <w:r w:rsidRPr="007D0A60">
              <w:rPr>
                <w:sz w:val="24"/>
                <w:szCs w:val="24"/>
              </w:rPr>
              <w:t>2) государственной корпорацией развития "ВЭБ</w:t>
            </w:r>
            <w:proofErr w:type="gramStart"/>
            <w:r w:rsidRPr="007D0A60">
              <w:rPr>
                <w:sz w:val="24"/>
                <w:szCs w:val="24"/>
              </w:rPr>
              <w:t>.Р</w:t>
            </w:r>
            <w:proofErr w:type="gramEnd"/>
            <w:r w:rsidRPr="007D0A60">
              <w:rPr>
                <w:sz w:val="24"/>
                <w:szCs w:val="24"/>
              </w:rPr>
              <w:t>Ф";</w:t>
            </w:r>
          </w:p>
          <w:p w:rsidR="007D0A60" w:rsidRPr="007D0A60" w:rsidRDefault="007D0A60" w:rsidP="007D0A60">
            <w:pPr>
              <w:jc w:val="both"/>
              <w:rPr>
                <w:sz w:val="24"/>
                <w:szCs w:val="24"/>
              </w:rPr>
            </w:pPr>
            <w:r w:rsidRPr="007D0A60">
              <w:rPr>
                <w:sz w:val="24"/>
                <w:szCs w:val="24"/>
              </w:rPr>
              <w:t xml:space="preserve">3) Евразийским банком развития (если участник закупки является юридическим лицом, зарегистрированным на территории государства </w:t>
            </w:r>
            <w:r w:rsidRPr="007D0A60">
              <w:rPr>
                <w:sz w:val="24"/>
                <w:szCs w:val="24"/>
              </w:rPr>
              <w:lastRenderedPageBreak/>
              <w:t>-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D0A60" w:rsidRPr="007D0A60" w:rsidRDefault="007D0A60" w:rsidP="007D0A60">
            <w:pPr>
              <w:jc w:val="both"/>
              <w:rPr>
                <w:sz w:val="24"/>
                <w:szCs w:val="24"/>
              </w:rPr>
            </w:pPr>
            <w:r w:rsidRPr="007D0A60">
              <w:rPr>
                <w:sz w:val="24"/>
                <w:szCs w:val="24"/>
              </w:rPr>
              <w:t>Независимая гарантия должна быть безотзывной и должна содержать:</w:t>
            </w:r>
          </w:p>
          <w:p w:rsidR="007D0A60" w:rsidRPr="007D0A60" w:rsidRDefault="007D0A60" w:rsidP="007D0A60">
            <w:pPr>
              <w:jc w:val="both"/>
              <w:rPr>
                <w:sz w:val="24"/>
                <w:szCs w:val="24"/>
              </w:rPr>
            </w:pPr>
            <w:r w:rsidRPr="007D0A60">
              <w:rPr>
                <w:sz w:val="24"/>
                <w:szCs w:val="24"/>
              </w:rPr>
              <w:t>1)</w:t>
            </w:r>
            <w:r w:rsidRPr="007D0A60">
              <w:rPr>
                <w:sz w:val="24"/>
                <w:szCs w:val="24"/>
              </w:rPr>
              <w:tab/>
              <w:t>сумму независимой гарантии, подлежащую уплате гарантом заказчику в случае ненадлежащего исполнения обязатель</w:t>
            </w:r>
            <w:proofErr w:type="gramStart"/>
            <w:r w:rsidRPr="007D0A60">
              <w:rPr>
                <w:sz w:val="24"/>
                <w:szCs w:val="24"/>
              </w:rPr>
              <w:t>ств пр</w:t>
            </w:r>
            <w:proofErr w:type="gramEnd"/>
            <w:r w:rsidRPr="007D0A60">
              <w:rPr>
                <w:sz w:val="24"/>
                <w:szCs w:val="24"/>
              </w:rPr>
              <w:t>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7D0A60" w:rsidRPr="007D0A60" w:rsidRDefault="007D0A60" w:rsidP="007D0A60">
            <w:pPr>
              <w:jc w:val="both"/>
              <w:rPr>
                <w:sz w:val="24"/>
                <w:szCs w:val="24"/>
              </w:rPr>
            </w:pPr>
            <w:r w:rsidRPr="007D0A60">
              <w:rPr>
                <w:sz w:val="24"/>
                <w:szCs w:val="24"/>
              </w:rPr>
              <w:t>2)</w:t>
            </w:r>
            <w:r w:rsidRPr="007D0A60">
              <w:rPr>
                <w:sz w:val="24"/>
                <w:szCs w:val="24"/>
              </w:rPr>
              <w:tab/>
              <w:t>обязательства принципала, надлежащее исполнение которых обеспечивается независимой гарантией;</w:t>
            </w:r>
          </w:p>
          <w:p w:rsidR="007D0A60" w:rsidRPr="007D0A60" w:rsidRDefault="007D0A60" w:rsidP="007D0A60">
            <w:pPr>
              <w:jc w:val="both"/>
              <w:rPr>
                <w:sz w:val="24"/>
                <w:szCs w:val="24"/>
              </w:rPr>
            </w:pPr>
            <w:r w:rsidRPr="007D0A60">
              <w:rPr>
                <w:sz w:val="24"/>
                <w:szCs w:val="24"/>
              </w:rPr>
              <w:t>3)</w:t>
            </w:r>
            <w:r w:rsidRPr="007D0A60">
              <w:rPr>
                <w:sz w:val="24"/>
                <w:szCs w:val="24"/>
              </w:rPr>
              <w:tab/>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D0A60" w:rsidRPr="007D0A60" w:rsidRDefault="007D0A60" w:rsidP="007D0A60">
            <w:pPr>
              <w:jc w:val="both"/>
              <w:rPr>
                <w:sz w:val="24"/>
                <w:szCs w:val="24"/>
              </w:rPr>
            </w:pPr>
            <w:r w:rsidRPr="007D0A60">
              <w:rPr>
                <w:sz w:val="24"/>
                <w:szCs w:val="24"/>
              </w:rPr>
              <w:t>4)</w:t>
            </w:r>
            <w:r w:rsidRPr="007D0A60">
              <w:rPr>
                <w:sz w:val="24"/>
                <w:szCs w:val="24"/>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0A60" w:rsidRPr="007D0A60" w:rsidRDefault="007D0A60" w:rsidP="007D0A60">
            <w:pPr>
              <w:jc w:val="both"/>
              <w:rPr>
                <w:sz w:val="24"/>
                <w:szCs w:val="24"/>
              </w:rPr>
            </w:pPr>
            <w:r w:rsidRPr="007D0A60">
              <w:rPr>
                <w:sz w:val="24"/>
                <w:szCs w:val="24"/>
              </w:rPr>
              <w:t>5)</w:t>
            </w:r>
            <w:r w:rsidRPr="007D0A60">
              <w:rPr>
                <w:sz w:val="24"/>
                <w:szCs w:val="24"/>
              </w:rPr>
              <w:tab/>
              <w:t>срок действия независимой гарантии с учетом требований статьи 96 Федерального закона №44-ФЗ;</w:t>
            </w:r>
          </w:p>
          <w:p w:rsidR="007D0A60" w:rsidRPr="007D0A60" w:rsidRDefault="007D0A60" w:rsidP="007D0A60">
            <w:pPr>
              <w:jc w:val="both"/>
              <w:rPr>
                <w:sz w:val="24"/>
                <w:szCs w:val="24"/>
              </w:rPr>
            </w:pPr>
            <w:r w:rsidRPr="007D0A60">
              <w:rPr>
                <w:sz w:val="24"/>
                <w:szCs w:val="24"/>
              </w:rPr>
              <w:t>6)</w:t>
            </w:r>
            <w:r w:rsidRPr="007D0A60">
              <w:rPr>
                <w:sz w:val="24"/>
                <w:szCs w:val="24"/>
              </w:rPr>
              <w:tab/>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D0A60" w:rsidRPr="007D0A60" w:rsidRDefault="007D0A60" w:rsidP="007D0A60">
            <w:pPr>
              <w:jc w:val="both"/>
              <w:rPr>
                <w:sz w:val="24"/>
                <w:szCs w:val="24"/>
              </w:rPr>
            </w:pPr>
            <w:r w:rsidRPr="007D0A60">
              <w:rPr>
                <w:sz w:val="24"/>
                <w:szCs w:val="24"/>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7D0A60" w:rsidRPr="007D0A60" w:rsidRDefault="007D0A60" w:rsidP="007D0A60">
            <w:pPr>
              <w:jc w:val="both"/>
              <w:rPr>
                <w:sz w:val="24"/>
                <w:szCs w:val="24"/>
              </w:rPr>
            </w:pPr>
            <w:r w:rsidRPr="007D0A60">
              <w:rPr>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D0A60" w:rsidRPr="007D0A60" w:rsidRDefault="007D0A60" w:rsidP="007D0A60">
            <w:pPr>
              <w:jc w:val="both"/>
              <w:rPr>
                <w:sz w:val="24"/>
                <w:szCs w:val="24"/>
              </w:rPr>
            </w:pPr>
            <w:r w:rsidRPr="007D0A60">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7D0A60" w:rsidRPr="007D0A60" w:rsidRDefault="007D0A60" w:rsidP="007D0A60">
            <w:pPr>
              <w:jc w:val="both"/>
              <w:rPr>
                <w:sz w:val="24"/>
                <w:szCs w:val="24"/>
              </w:rPr>
            </w:pPr>
            <w:r w:rsidRPr="007D0A60">
              <w:rPr>
                <w:sz w:val="24"/>
                <w:szCs w:val="24"/>
              </w:rPr>
              <w:t>Независимая гарантия должна соответствовать требованиям Постановления Правительства РФ от 08.11.2013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D0A60" w:rsidRPr="007D0A60" w:rsidRDefault="007D0A60" w:rsidP="007D0A60">
            <w:pPr>
              <w:jc w:val="both"/>
              <w:rPr>
                <w:sz w:val="24"/>
                <w:szCs w:val="24"/>
              </w:rPr>
            </w:pPr>
            <w:r w:rsidRPr="007D0A60">
              <w:rPr>
                <w:sz w:val="24"/>
                <w:szCs w:val="24"/>
              </w:rPr>
              <w:t>Основанием для отказа в принятии независимой гарантии заказчиком является:</w:t>
            </w:r>
          </w:p>
          <w:p w:rsidR="007D0A60" w:rsidRPr="007D0A60" w:rsidRDefault="007D0A60" w:rsidP="007D0A60">
            <w:pPr>
              <w:jc w:val="both"/>
              <w:rPr>
                <w:sz w:val="24"/>
                <w:szCs w:val="24"/>
              </w:rPr>
            </w:pPr>
            <w:r w:rsidRPr="007D0A60">
              <w:rPr>
                <w:sz w:val="24"/>
                <w:szCs w:val="24"/>
              </w:rPr>
              <w:t xml:space="preserve">1) отсутствие информации о независимой гарантии в </w:t>
            </w:r>
            <w:r w:rsidRPr="007D0A60">
              <w:rPr>
                <w:sz w:val="24"/>
                <w:szCs w:val="24"/>
              </w:rPr>
              <w:lastRenderedPageBreak/>
              <w:t>предусмотренных статьей 45 Федерального закона №44-ФЗ реестрах независимых гарантий;</w:t>
            </w:r>
          </w:p>
          <w:p w:rsidR="007D0A60" w:rsidRPr="007D0A60" w:rsidRDefault="007D0A60" w:rsidP="007D0A60">
            <w:pPr>
              <w:jc w:val="both"/>
              <w:rPr>
                <w:sz w:val="24"/>
                <w:szCs w:val="24"/>
              </w:rPr>
            </w:pPr>
            <w:r w:rsidRPr="007D0A60">
              <w:rPr>
                <w:sz w:val="24"/>
                <w:szCs w:val="24"/>
              </w:rPr>
              <w:t>2) несоответствие независимой гарантии требованиям, предусмотренным частями 2, 3 и 8.2 статьи 45 Федерального закона №44-ФЗ;</w:t>
            </w:r>
          </w:p>
          <w:p w:rsidR="007D0A60" w:rsidRPr="007D0A60" w:rsidRDefault="007D0A60" w:rsidP="007D0A60">
            <w:pPr>
              <w:jc w:val="both"/>
              <w:rPr>
                <w:sz w:val="24"/>
                <w:szCs w:val="24"/>
              </w:rPr>
            </w:pPr>
            <w:r w:rsidRPr="007D0A60">
              <w:rPr>
                <w:sz w:val="24"/>
                <w:szCs w:val="24"/>
              </w:rPr>
              <w:t>3) несоответствие независимой гарантии требованиям, содержащимся в извещении об осуществлении закупки.</w:t>
            </w:r>
          </w:p>
          <w:p w:rsidR="007D0A60" w:rsidRPr="007D0A60" w:rsidRDefault="007D0A60" w:rsidP="007D0A60">
            <w:pPr>
              <w:jc w:val="both"/>
              <w:rPr>
                <w:sz w:val="24"/>
                <w:szCs w:val="24"/>
              </w:rPr>
            </w:pPr>
            <w:r w:rsidRPr="007D0A60">
              <w:rPr>
                <w:sz w:val="24"/>
                <w:szCs w:val="24"/>
              </w:rPr>
              <w:t>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w:t>
            </w:r>
          </w:p>
          <w:p w:rsidR="007D0A60" w:rsidRPr="007D0A60" w:rsidRDefault="007D0A60" w:rsidP="007D0A60">
            <w:pPr>
              <w:jc w:val="both"/>
              <w:rPr>
                <w:sz w:val="24"/>
                <w:szCs w:val="24"/>
              </w:rPr>
            </w:pPr>
            <w:proofErr w:type="gramStart"/>
            <w:r w:rsidRPr="007D0A60">
              <w:rPr>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Федерального закона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sidRPr="007D0A60">
              <w:rPr>
                <w:sz w:val="24"/>
                <w:szCs w:val="24"/>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w:t>
            </w:r>
            <w:proofErr w:type="gramStart"/>
            <w:r w:rsidRPr="007D0A60">
              <w:rPr>
                <w:sz w:val="24"/>
                <w:szCs w:val="24"/>
              </w:rPr>
              <w:t>менее начальной</w:t>
            </w:r>
            <w:proofErr w:type="gramEnd"/>
            <w:r w:rsidRPr="007D0A60">
              <w:rPr>
                <w:sz w:val="24"/>
                <w:szCs w:val="24"/>
              </w:rPr>
              <w:t xml:space="preserve"> (максимальной) цены контракта, указанной в извещении об осуществлении закупки и документации о закупке.</w:t>
            </w:r>
          </w:p>
          <w:p w:rsidR="007D0A60" w:rsidRPr="007D0A60" w:rsidRDefault="007D0A60" w:rsidP="007D0A60">
            <w:pPr>
              <w:autoSpaceDE w:val="0"/>
              <w:autoSpaceDN w:val="0"/>
              <w:adjustRightInd w:val="0"/>
              <w:jc w:val="both"/>
              <w:rPr>
                <w:sz w:val="24"/>
                <w:szCs w:val="24"/>
              </w:rPr>
            </w:pPr>
            <w:r w:rsidRPr="007D0A60">
              <w:rPr>
                <w:sz w:val="24"/>
                <w:szCs w:val="24"/>
              </w:rPr>
              <w:t>В случае принятия участником закупки, с которым заключается контракт решения об обеспечении исполнения контракта, гарантийных обязательств в виде внесения денежных средств на счет заказчика, размер обеспечения должен быть перечислен на счет по следующим реквизитам:</w:t>
            </w:r>
          </w:p>
          <w:p w:rsidR="007D0A60" w:rsidRPr="004E07BD" w:rsidRDefault="007D0A60" w:rsidP="007D0A60">
            <w:pPr>
              <w:jc w:val="both"/>
              <w:rPr>
                <w:sz w:val="24"/>
                <w:szCs w:val="24"/>
              </w:rPr>
            </w:pPr>
            <w:r w:rsidRPr="007D0A60">
              <w:rPr>
                <w:color w:val="000000"/>
                <w:sz w:val="24"/>
                <w:szCs w:val="24"/>
              </w:rPr>
              <w:t xml:space="preserve">Получатель: </w:t>
            </w:r>
            <w:r w:rsidRPr="007D0A60">
              <w:rPr>
                <w:sz w:val="24"/>
                <w:szCs w:val="24"/>
              </w:rPr>
              <w:t xml:space="preserve">МКОУ «СОШ №2 </w:t>
            </w:r>
            <w:proofErr w:type="spellStart"/>
            <w:r w:rsidRPr="007D0A60">
              <w:rPr>
                <w:sz w:val="24"/>
                <w:szCs w:val="24"/>
              </w:rPr>
              <w:t>ст</w:t>
            </w:r>
            <w:proofErr w:type="gramStart"/>
            <w:r w:rsidRPr="007D0A60">
              <w:rPr>
                <w:sz w:val="24"/>
                <w:szCs w:val="24"/>
              </w:rPr>
              <w:t>.П</w:t>
            </w:r>
            <w:proofErr w:type="gramEnd"/>
            <w:r w:rsidRPr="007D0A60">
              <w:rPr>
                <w:sz w:val="24"/>
                <w:szCs w:val="24"/>
              </w:rPr>
              <w:t>реградная</w:t>
            </w:r>
            <w:proofErr w:type="spellEnd"/>
            <w:r w:rsidRPr="004E07BD">
              <w:rPr>
                <w:sz w:val="24"/>
                <w:szCs w:val="24"/>
              </w:rPr>
              <w:t>»</w:t>
            </w:r>
          </w:p>
          <w:p w:rsidR="007D0A60" w:rsidRPr="004E07BD" w:rsidRDefault="007D0A60" w:rsidP="007D0A60">
            <w:pPr>
              <w:jc w:val="both"/>
              <w:rPr>
                <w:sz w:val="24"/>
                <w:szCs w:val="24"/>
              </w:rPr>
            </w:pPr>
            <w:r w:rsidRPr="004E07BD">
              <w:rPr>
                <w:sz w:val="24"/>
                <w:szCs w:val="24"/>
              </w:rPr>
              <w:t>ИНН / КПП: 0908003479 / 090801001</w:t>
            </w:r>
          </w:p>
          <w:p w:rsidR="007D0A60" w:rsidRPr="004E07BD" w:rsidRDefault="007D0A60" w:rsidP="007D0A60">
            <w:pPr>
              <w:jc w:val="both"/>
              <w:rPr>
                <w:sz w:val="24"/>
                <w:szCs w:val="24"/>
              </w:rPr>
            </w:pPr>
            <w:r w:rsidRPr="004E07BD">
              <w:rPr>
                <w:sz w:val="24"/>
                <w:szCs w:val="24"/>
              </w:rPr>
              <w:t>ОГРН 102090977272  ОКТМО 91630425101</w:t>
            </w:r>
          </w:p>
          <w:p w:rsidR="007D0A60" w:rsidRPr="004E07BD" w:rsidRDefault="007D0A60" w:rsidP="007D0A60">
            <w:pPr>
              <w:jc w:val="both"/>
              <w:rPr>
                <w:sz w:val="24"/>
                <w:szCs w:val="24"/>
              </w:rPr>
            </w:pPr>
            <w:proofErr w:type="gramStart"/>
            <w:r w:rsidRPr="004E07BD">
              <w:rPr>
                <w:sz w:val="24"/>
                <w:szCs w:val="24"/>
              </w:rPr>
              <w:t>л</w:t>
            </w:r>
            <w:proofErr w:type="gramEnd"/>
            <w:r w:rsidRPr="004E07BD">
              <w:rPr>
                <w:sz w:val="24"/>
                <w:szCs w:val="24"/>
              </w:rPr>
              <w:t>/с 05793200650</w:t>
            </w:r>
          </w:p>
          <w:p w:rsidR="007D0A60" w:rsidRPr="004E07BD" w:rsidRDefault="007D0A60" w:rsidP="007D0A60">
            <w:pPr>
              <w:jc w:val="both"/>
              <w:rPr>
                <w:sz w:val="24"/>
                <w:szCs w:val="24"/>
              </w:rPr>
            </w:pPr>
            <w:proofErr w:type="gramStart"/>
            <w:r w:rsidRPr="004E07BD">
              <w:rPr>
                <w:sz w:val="24"/>
                <w:szCs w:val="24"/>
              </w:rPr>
              <w:t>р</w:t>
            </w:r>
            <w:proofErr w:type="gramEnd"/>
            <w:r w:rsidRPr="004E07BD">
              <w:rPr>
                <w:sz w:val="24"/>
                <w:szCs w:val="24"/>
              </w:rPr>
              <w:t>/с 03232643916300007900</w:t>
            </w:r>
          </w:p>
          <w:p w:rsidR="007D0A60" w:rsidRPr="004E07BD" w:rsidRDefault="007D0A60" w:rsidP="007D0A60">
            <w:pPr>
              <w:jc w:val="both"/>
              <w:rPr>
                <w:sz w:val="24"/>
                <w:szCs w:val="24"/>
              </w:rPr>
            </w:pPr>
            <w:r w:rsidRPr="004E07BD">
              <w:rPr>
                <w:sz w:val="24"/>
                <w:szCs w:val="24"/>
              </w:rPr>
              <w:t>Отделение НБ Карачаево-Черкесская Республика</w:t>
            </w:r>
          </w:p>
          <w:p w:rsidR="007D0A60" w:rsidRPr="004E07BD" w:rsidRDefault="007D0A60" w:rsidP="007D0A60">
            <w:pPr>
              <w:jc w:val="both"/>
              <w:rPr>
                <w:sz w:val="24"/>
                <w:szCs w:val="24"/>
              </w:rPr>
            </w:pPr>
            <w:r w:rsidRPr="004E07BD">
              <w:rPr>
                <w:sz w:val="24"/>
                <w:szCs w:val="24"/>
              </w:rPr>
              <w:t>БИК 019133001</w:t>
            </w:r>
          </w:p>
          <w:p w:rsidR="006700F6" w:rsidRPr="007D0A60" w:rsidRDefault="007D0A60" w:rsidP="007D0A60">
            <w:pPr>
              <w:widowControl w:val="0"/>
              <w:ind w:firstLine="459"/>
              <w:jc w:val="both"/>
              <w:rPr>
                <w:color w:val="FF0000"/>
                <w:sz w:val="24"/>
                <w:szCs w:val="24"/>
              </w:rPr>
            </w:pPr>
            <w:r w:rsidRPr="004E07BD">
              <w:rPr>
                <w:sz w:val="24"/>
                <w:szCs w:val="24"/>
              </w:rPr>
              <w:t>Назначение платежа: обеспечение исполнения контракта ____ (№ закупки________________)</w:t>
            </w:r>
          </w:p>
          <w:p w:rsidR="006700F6" w:rsidRPr="007D0A60" w:rsidRDefault="006700F6">
            <w:pPr>
              <w:widowControl w:val="0"/>
              <w:ind w:firstLine="459"/>
              <w:jc w:val="both"/>
              <w:rPr>
                <w:color w:val="000000" w:themeColor="text1"/>
                <w:sz w:val="24"/>
                <w:szCs w:val="24"/>
              </w:rPr>
            </w:pPr>
            <w:r w:rsidRPr="007D0A60">
              <w:rPr>
                <w:color w:val="000000" w:themeColor="text1"/>
                <w:sz w:val="24"/>
                <w:szCs w:val="24"/>
              </w:rPr>
              <w:t>Предоставление обеспечения исполнения контракта, обеспечения гарантийных обязательств не требуется в случае, установленном частью 8.1. статьи 96 Закона № 44-ФЗ</w:t>
            </w:r>
          </w:p>
          <w:p w:rsidR="006700F6" w:rsidRPr="007D0A60" w:rsidRDefault="006700F6">
            <w:pPr>
              <w:widowControl w:val="0"/>
              <w:ind w:firstLine="454"/>
              <w:jc w:val="both"/>
              <w:rPr>
                <w:color w:val="FF0000"/>
                <w:sz w:val="24"/>
                <w:szCs w:val="24"/>
                <w:lang w:eastAsia="en-US"/>
              </w:rPr>
            </w:pPr>
            <w:r w:rsidRPr="007D0A60">
              <w:rPr>
                <w:color w:val="000000" w:themeColor="text1"/>
                <w:sz w:val="24"/>
                <w:szCs w:val="24"/>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положениями частей 7-7.3 статьи 96 Закона № 44-ФЗ.</w:t>
            </w:r>
          </w:p>
        </w:tc>
      </w:tr>
      <w:tr w:rsidR="006700F6" w:rsidTr="006700F6">
        <w:trPr>
          <w:jc w:val="center"/>
        </w:trPr>
        <w:tc>
          <w:tcPr>
            <w:tcW w:w="10695" w:type="dxa"/>
            <w:gridSpan w:val="2"/>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lastRenderedPageBreak/>
              <w:t>Сведения об обеспечении гарантийных обязательств</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b/>
                <w:sz w:val="24"/>
                <w:szCs w:val="24"/>
                <w:lang w:eastAsia="en-US"/>
              </w:rPr>
              <w:t xml:space="preserve">Обеспечение гарантийных </w:t>
            </w:r>
            <w:r>
              <w:rPr>
                <w:b/>
                <w:sz w:val="24"/>
                <w:szCs w:val="24"/>
                <w:lang w:eastAsia="en-US"/>
              </w:rPr>
              <w:lastRenderedPageBreak/>
              <w:t>обязательств</w:t>
            </w:r>
          </w:p>
          <w:p w:rsidR="006700F6" w:rsidRDefault="006700F6">
            <w:pPr>
              <w:widowControl w:val="0"/>
              <w:rPr>
                <w:sz w:val="24"/>
                <w:szCs w:val="24"/>
                <w:lang w:eastAsia="en-US"/>
              </w:rPr>
            </w:pPr>
            <w:bookmarkStart w:id="15" w:name="_Hlk87349622"/>
            <w:r>
              <w:rPr>
                <w:sz w:val="24"/>
                <w:szCs w:val="24"/>
                <w:lang w:eastAsia="en-US"/>
              </w:rPr>
              <w:t>Размер обеспечения гарантийных обязательств</w:t>
            </w:r>
            <w:bookmarkEnd w:id="15"/>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ind w:firstLine="743"/>
              <w:rPr>
                <w:bCs/>
              </w:rPr>
            </w:pPr>
            <w:r>
              <w:rPr>
                <w:bCs/>
              </w:rPr>
              <w:lastRenderedPageBreak/>
              <w:t>требование не установлено</w:t>
            </w:r>
          </w:p>
          <w:p w:rsidR="006700F6" w:rsidRDefault="006700F6">
            <w:pPr>
              <w:pStyle w:val="ConsPlusNormal"/>
              <w:ind w:firstLine="743"/>
              <w:rPr>
                <w:bCs/>
              </w:rPr>
            </w:pPr>
          </w:p>
          <w:p w:rsidR="006700F6" w:rsidRDefault="006700F6">
            <w:pPr>
              <w:pStyle w:val="ConsPlusNormal"/>
              <w:ind w:firstLine="743"/>
              <w:rPr>
                <w:bCs/>
              </w:rPr>
            </w:pPr>
          </w:p>
          <w:p w:rsidR="006700F6" w:rsidRDefault="006700F6">
            <w:pPr>
              <w:pStyle w:val="ConsPlusNormal"/>
              <w:ind w:firstLine="743"/>
              <w:rPr>
                <w:szCs w:val="24"/>
                <w:lang w:eastAsia="en-US"/>
              </w:rPr>
            </w:pPr>
            <w:r>
              <w:rPr>
                <w:bC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bookmarkStart w:id="16" w:name="_Hlk87349656"/>
            <w:r>
              <w:rPr>
                <w:sz w:val="24"/>
                <w:szCs w:val="24"/>
                <w:lang w:eastAsia="en-US"/>
              </w:rPr>
              <w:lastRenderedPageBreak/>
              <w:t>Порядок предоставления обеспечения гарантийных обязательств</w:t>
            </w:r>
            <w:bookmarkEnd w:id="16"/>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ind w:firstLine="743"/>
              <w:rPr>
                <w:sz w:val="24"/>
                <w:szCs w:val="24"/>
                <w:lang w:eastAsia="en-US"/>
              </w:rPr>
            </w:pPr>
            <w:r>
              <w:rPr>
                <w:sz w:val="24"/>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Платежные реквизиты для обеспечения гарантийных обязательств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ind w:firstLine="743"/>
              <w:rPr>
                <w:szCs w:val="24"/>
                <w:lang w:eastAsia="en-US"/>
              </w:rPr>
            </w:pPr>
            <w:r>
              <w:rPr>
                <w:szCs w:val="24"/>
                <w:lang w:eastAsia="en-US"/>
              </w:rPr>
              <w:t>----</w:t>
            </w:r>
          </w:p>
        </w:tc>
      </w:tr>
      <w:tr w:rsidR="006700F6" w:rsidTr="006700F6">
        <w:trPr>
          <w:jc w:val="center"/>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widowControl w:val="0"/>
              <w:rPr>
                <w:sz w:val="24"/>
                <w:szCs w:val="24"/>
                <w:lang w:eastAsia="en-US"/>
              </w:rPr>
            </w:pPr>
            <w:r>
              <w:rPr>
                <w:sz w:val="24"/>
                <w:szCs w:val="24"/>
                <w:lang w:eastAsia="en-US"/>
              </w:rPr>
              <w:t>Перечень прикрепленных документов</w:t>
            </w:r>
          </w:p>
        </w:tc>
        <w:tc>
          <w:tcPr>
            <w:tcW w:w="7441" w:type="dxa"/>
            <w:tcBorders>
              <w:top w:val="single" w:sz="4" w:space="0" w:color="000000"/>
              <w:left w:val="single" w:sz="4" w:space="0" w:color="000000"/>
              <w:bottom w:val="single" w:sz="4" w:space="0" w:color="000000"/>
              <w:right w:val="single" w:sz="4" w:space="0" w:color="000000"/>
            </w:tcBorders>
            <w:shd w:val="clear" w:color="auto" w:fill="auto"/>
          </w:tcPr>
          <w:p w:rsidR="006700F6" w:rsidRDefault="006700F6">
            <w:pPr>
              <w:pStyle w:val="ConsPlusNormal"/>
              <w:rPr>
                <w:szCs w:val="24"/>
                <w:lang w:eastAsia="en-US"/>
              </w:rPr>
            </w:pPr>
            <w:r>
              <w:rPr>
                <w:szCs w:val="24"/>
                <w:lang w:eastAsia="en-US"/>
              </w:rPr>
              <w:t>Приложение 1 - Обоснование НМЦК</w:t>
            </w:r>
          </w:p>
          <w:p w:rsidR="006700F6" w:rsidRDefault="006700F6">
            <w:pPr>
              <w:pStyle w:val="ConsPlusNormal"/>
              <w:rPr>
                <w:szCs w:val="24"/>
                <w:lang w:eastAsia="en-US"/>
              </w:rPr>
            </w:pPr>
            <w:r>
              <w:rPr>
                <w:szCs w:val="24"/>
                <w:lang w:eastAsia="en-US"/>
              </w:rPr>
              <w:t>Приложение 2 - Проект контракта</w:t>
            </w:r>
          </w:p>
          <w:p w:rsidR="006700F6" w:rsidRDefault="006700F6">
            <w:pPr>
              <w:pStyle w:val="ConsPlusNormal"/>
              <w:rPr>
                <w:szCs w:val="24"/>
                <w:lang w:eastAsia="en-US"/>
              </w:rPr>
            </w:pPr>
            <w:r>
              <w:rPr>
                <w:szCs w:val="24"/>
                <w:lang w:eastAsia="en-US"/>
              </w:rPr>
              <w:t>Приложение 3 - Описание объекта закупки (техническое задание)</w:t>
            </w:r>
          </w:p>
          <w:p w:rsidR="006700F6" w:rsidRPr="0019025D" w:rsidRDefault="006700F6" w:rsidP="0019025D">
            <w:pPr>
              <w:rPr>
                <w:b/>
                <w:bCs/>
                <w:sz w:val="24"/>
                <w:szCs w:val="24"/>
              </w:rPr>
            </w:pPr>
            <w:r w:rsidRPr="0019025D">
              <w:rPr>
                <w:sz w:val="24"/>
                <w:szCs w:val="24"/>
                <w:lang w:eastAsia="en-US"/>
              </w:rPr>
              <w:t xml:space="preserve">Приложение 4 </w:t>
            </w:r>
            <w:r w:rsidR="0019025D">
              <w:rPr>
                <w:sz w:val="24"/>
                <w:szCs w:val="24"/>
                <w:lang w:eastAsia="en-US"/>
              </w:rPr>
              <w:t>- Т</w:t>
            </w:r>
            <w:r w:rsidR="0019025D" w:rsidRPr="0019025D">
              <w:rPr>
                <w:bCs/>
                <w:sz w:val="24"/>
                <w:szCs w:val="24"/>
              </w:rPr>
              <w:t>ребования к содержанию и составу заявки на участие в закупке и инструкция по ее заполнению</w:t>
            </w:r>
          </w:p>
        </w:tc>
      </w:tr>
    </w:tbl>
    <w:p w:rsidR="003A4FAB" w:rsidRDefault="003A4FAB">
      <w:pPr>
        <w:rPr>
          <w:sz w:val="24"/>
          <w:szCs w:val="24"/>
        </w:rPr>
      </w:pPr>
    </w:p>
    <w:sectPr w:rsidR="003A4FAB" w:rsidSect="00121CFD">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567" w:header="397"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26" w:rsidRDefault="00473626">
      <w:r>
        <w:separator/>
      </w:r>
    </w:p>
  </w:endnote>
  <w:endnote w:type="continuationSeparator" w:id="0">
    <w:p w:rsidR="00473626" w:rsidRDefault="0047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26" w:rsidRDefault="00473626">
      <w:r>
        <w:separator/>
      </w:r>
    </w:p>
  </w:footnote>
  <w:footnote w:type="continuationSeparator" w:id="0">
    <w:p w:rsidR="00473626" w:rsidRDefault="0047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AB" w:rsidRDefault="003A4FA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AB"/>
    <w:rsid w:val="00055F3B"/>
    <w:rsid w:val="000561B2"/>
    <w:rsid w:val="00070B1E"/>
    <w:rsid w:val="000F0A19"/>
    <w:rsid w:val="00121CFD"/>
    <w:rsid w:val="00180DE6"/>
    <w:rsid w:val="0019025D"/>
    <w:rsid w:val="001A08DA"/>
    <w:rsid w:val="001C132B"/>
    <w:rsid w:val="001D3A95"/>
    <w:rsid w:val="001D41EF"/>
    <w:rsid w:val="00221AD0"/>
    <w:rsid w:val="003744EB"/>
    <w:rsid w:val="003A4FAB"/>
    <w:rsid w:val="00473626"/>
    <w:rsid w:val="004E07BD"/>
    <w:rsid w:val="0050458B"/>
    <w:rsid w:val="005525F2"/>
    <w:rsid w:val="005F4DD4"/>
    <w:rsid w:val="00642337"/>
    <w:rsid w:val="006700F6"/>
    <w:rsid w:val="006760E1"/>
    <w:rsid w:val="006D0490"/>
    <w:rsid w:val="006D7D56"/>
    <w:rsid w:val="007D0A60"/>
    <w:rsid w:val="007E20A0"/>
    <w:rsid w:val="00802C0D"/>
    <w:rsid w:val="009A41C8"/>
    <w:rsid w:val="009F28D6"/>
    <w:rsid w:val="00A06BC9"/>
    <w:rsid w:val="00AA06D8"/>
    <w:rsid w:val="00AD2FF3"/>
    <w:rsid w:val="00B02075"/>
    <w:rsid w:val="00B53F4F"/>
    <w:rsid w:val="00C462A8"/>
    <w:rsid w:val="00C50319"/>
    <w:rsid w:val="00C82D87"/>
    <w:rsid w:val="00CD4B6D"/>
    <w:rsid w:val="00D94261"/>
    <w:rsid w:val="00DD7D88"/>
    <w:rsid w:val="00E43B20"/>
    <w:rsid w:val="00E808F8"/>
    <w:rsid w:val="00F5638F"/>
    <w:rsid w:val="00F756E5"/>
    <w:rsid w:val="00F958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64"/>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C1664"/>
    <w:rPr>
      <w:rFonts w:eastAsia="Times New Roman" w:cs="Times New Roman"/>
      <w:sz w:val="20"/>
      <w:szCs w:val="20"/>
      <w:lang w:eastAsia="ru-RU"/>
    </w:rPr>
  </w:style>
  <w:style w:type="character" w:customStyle="1" w:styleId="a4">
    <w:name w:val="Нижний колонтитул Знак"/>
    <w:basedOn w:val="a0"/>
    <w:uiPriority w:val="99"/>
    <w:qFormat/>
    <w:rsid w:val="008C1664"/>
    <w:rPr>
      <w:rFonts w:eastAsia="Times New Roman" w:cs="Times New Roman"/>
      <w:sz w:val="20"/>
      <w:szCs w:val="20"/>
      <w:lang w:eastAsia="ru-RU"/>
    </w:rPr>
  </w:style>
  <w:style w:type="character" w:customStyle="1" w:styleId="-">
    <w:name w:val="Интернет-ссылка"/>
    <w:uiPriority w:val="99"/>
    <w:unhideWhenUsed/>
    <w:rsid w:val="008C1664"/>
    <w:rPr>
      <w:rFonts w:cs="Times New Roman"/>
      <w:color w:val="0000FF"/>
      <w:u w:val="single"/>
    </w:rPr>
  </w:style>
  <w:style w:type="character" w:customStyle="1" w:styleId="a5">
    <w:name w:val="Текст выноски Знак"/>
    <w:basedOn w:val="a0"/>
    <w:uiPriority w:val="99"/>
    <w:semiHidden/>
    <w:qFormat/>
    <w:rsid w:val="00CC3EA5"/>
    <w:rPr>
      <w:rFonts w:ascii="Segoe UI" w:eastAsia="Times New Roman" w:hAnsi="Segoe UI" w:cs="Segoe UI"/>
      <w:sz w:val="18"/>
      <w:szCs w:val="18"/>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Колонтитул"/>
    <w:basedOn w:val="a"/>
    <w:qFormat/>
  </w:style>
  <w:style w:type="paragraph" w:styleId="ac">
    <w:name w:val="header"/>
    <w:basedOn w:val="a"/>
    <w:uiPriority w:val="99"/>
    <w:rsid w:val="008C1664"/>
    <w:pPr>
      <w:tabs>
        <w:tab w:val="center" w:pos="4153"/>
        <w:tab w:val="right" w:pos="8306"/>
      </w:tabs>
    </w:pPr>
  </w:style>
  <w:style w:type="paragraph" w:styleId="ad">
    <w:name w:val="footer"/>
    <w:basedOn w:val="a"/>
    <w:uiPriority w:val="99"/>
    <w:rsid w:val="008C1664"/>
    <w:pPr>
      <w:tabs>
        <w:tab w:val="center" w:pos="4153"/>
        <w:tab w:val="right" w:pos="8306"/>
      </w:tabs>
    </w:pPr>
  </w:style>
  <w:style w:type="paragraph" w:customStyle="1" w:styleId="ConsPlusNormal">
    <w:name w:val="ConsPlusNormal"/>
    <w:qFormat/>
    <w:rsid w:val="008C1664"/>
    <w:pPr>
      <w:widowControl w:val="0"/>
    </w:pPr>
    <w:rPr>
      <w:rFonts w:eastAsia="Times New Roman" w:cs="Times New Roman"/>
      <w:sz w:val="24"/>
      <w:szCs w:val="20"/>
      <w:lang w:eastAsia="ru-RU"/>
    </w:rPr>
  </w:style>
  <w:style w:type="paragraph" w:styleId="ae">
    <w:name w:val="List Paragraph"/>
    <w:basedOn w:val="a"/>
    <w:uiPriority w:val="34"/>
    <w:qFormat/>
    <w:rsid w:val="00D5164B"/>
    <w:pPr>
      <w:ind w:left="720"/>
      <w:contextualSpacing/>
    </w:pPr>
  </w:style>
  <w:style w:type="paragraph" w:customStyle="1" w:styleId="ConsNormal">
    <w:name w:val="ConsNormal"/>
    <w:link w:val="ConsNormal0"/>
    <w:qFormat/>
    <w:rsid w:val="00B55803"/>
    <w:pPr>
      <w:ind w:right="19772" w:firstLine="720"/>
    </w:pPr>
    <w:rPr>
      <w:rFonts w:ascii="Arial" w:eastAsia="Times New Roman" w:hAnsi="Arial" w:cs="Arial"/>
      <w:sz w:val="20"/>
      <w:szCs w:val="20"/>
      <w:lang w:eastAsia="ru-RU"/>
    </w:rPr>
  </w:style>
  <w:style w:type="paragraph" w:styleId="af">
    <w:name w:val="Balloon Text"/>
    <w:basedOn w:val="a"/>
    <w:uiPriority w:val="99"/>
    <w:semiHidden/>
    <w:unhideWhenUsed/>
    <w:qFormat/>
    <w:rsid w:val="00CC3EA5"/>
    <w:rPr>
      <w:rFonts w:ascii="Segoe UI" w:hAnsi="Segoe UI" w:cs="Segoe UI"/>
      <w:sz w:val="18"/>
      <w:szCs w:val="18"/>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character" w:styleId="af2">
    <w:name w:val="Strong"/>
    <w:basedOn w:val="a0"/>
    <w:qFormat/>
    <w:rsid w:val="00C50319"/>
    <w:rPr>
      <w:b/>
      <w:bCs/>
    </w:rPr>
  </w:style>
  <w:style w:type="character" w:customStyle="1" w:styleId="ConsNormal0">
    <w:name w:val="ConsNormal Знак"/>
    <w:link w:val="ConsNormal"/>
    <w:rsid w:val="004E07BD"/>
    <w:rPr>
      <w:rFonts w:ascii="Arial" w:eastAsia="Times New Roman" w:hAnsi="Arial" w:cs="Arial"/>
      <w:sz w:val="20"/>
      <w:szCs w:val="20"/>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f3"/>
    <w:uiPriority w:val="99"/>
    <w:qFormat/>
    <w:locked/>
    <w:rsid w:val="001D3A95"/>
    <w:rPr>
      <w:sz w:val="24"/>
      <w:szCs w:val="24"/>
    </w:rPr>
  </w:style>
  <w:style w:type="paragraph" w:styleId="af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uiPriority w:val="99"/>
    <w:unhideWhenUsed/>
    <w:qFormat/>
    <w:rsid w:val="001D3A95"/>
    <w:pPr>
      <w:suppressAutoHyphens w:val="0"/>
      <w:spacing w:after="120"/>
      <w:ind w:left="283"/>
    </w:pPr>
    <w:rPr>
      <w:rFonts w:eastAsiaTheme="minorHAnsi" w:cstheme="minorBidi"/>
      <w:sz w:val="24"/>
      <w:szCs w:val="24"/>
      <w:lang w:eastAsia="en-US"/>
    </w:rPr>
  </w:style>
  <w:style w:type="character" w:customStyle="1" w:styleId="af4">
    <w:name w:val="Основной текст с отступом Знак"/>
    <w:basedOn w:val="a0"/>
    <w:uiPriority w:val="99"/>
    <w:semiHidden/>
    <w:rsid w:val="001D3A95"/>
    <w:rPr>
      <w:rFonts w:eastAsia="Times New Roman" w:cs="Times New Roman"/>
      <w:sz w:val="20"/>
      <w:szCs w:val="20"/>
      <w:lang w:eastAsia="ru-RU"/>
    </w:rPr>
  </w:style>
  <w:style w:type="paragraph" w:customStyle="1" w:styleId="Default">
    <w:name w:val="Default"/>
    <w:rsid w:val="00802C0D"/>
    <w:pPr>
      <w:suppressAutoHyphens w:val="0"/>
      <w:autoSpaceDE w:val="0"/>
      <w:autoSpaceDN w:val="0"/>
      <w:adjustRightInd w:val="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64"/>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C1664"/>
    <w:rPr>
      <w:rFonts w:eastAsia="Times New Roman" w:cs="Times New Roman"/>
      <w:sz w:val="20"/>
      <w:szCs w:val="20"/>
      <w:lang w:eastAsia="ru-RU"/>
    </w:rPr>
  </w:style>
  <w:style w:type="character" w:customStyle="1" w:styleId="a4">
    <w:name w:val="Нижний колонтитул Знак"/>
    <w:basedOn w:val="a0"/>
    <w:uiPriority w:val="99"/>
    <w:qFormat/>
    <w:rsid w:val="008C1664"/>
    <w:rPr>
      <w:rFonts w:eastAsia="Times New Roman" w:cs="Times New Roman"/>
      <w:sz w:val="20"/>
      <w:szCs w:val="20"/>
      <w:lang w:eastAsia="ru-RU"/>
    </w:rPr>
  </w:style>
  <w:style w:type="character" w:customStyle="1" w:styleId="-">
    <w:name w:val="Интернет-ссылка"/>
    <w:uiPriority w:val="99"/>
    <w:unhideWhenUsed/>
    <w:rsid w:val="008C1664"/>
    <w:rPr>
      <w:rFonts w:cs="Times New Roman"/>
      <w:color w:val="0000FF"/>
      <w:u w:val="single"/>
    </w:rPr>
  </w:style>
  <w:style w:type="character" w:customStyle="1" w:styleId="a5">
    <w:name w:val="Текст выноски Знак"/>
    <w:basedOn w:val="a0"/>
    <w:uiPriority w:val="99"/>
    <w:semiHidden/>
    <w:qFormat/>
    <w:rsid w:val="00CC3EA5"/>
    <w:rPr>
      <w:rFonts w:ascii="Segoe UI" w:eastAsia="Times New Roman" w:hAnsi="Segoe UI" w:cs="Segoe UI"/>
      <w:sz w:val="18"/>
      <w:szCs w:val="18"/>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Колонтитул"/>
    <w:basedOn w:val="a"/>
    <w:qFormat/>
  </w:style>
  <w:style w:type="paragraph" w:styleId="ac">
    <w:name w:val="header"/>
    <w:basedOn w:val="a"/>
    <w:uiPriority w:val="99"/>
    <w:rsid w:val="008C1664"/>
    <w:pPr>
      <w:tabs>
        <w:tab w:val="center" w:pos="4153"/>
        <w:tab w:val="right" w:pos="8306"/>
      </w:tabs>
    </w:pPr>
  </w:style>
  <w:style w:type="paragraph" w:styleId="ad">
    <w:name w:val="footer"/>
    <w:basedOn w:val="a"/>
    <w:uiPriority w:val="99"/>
    <w:rsid w:val="008C1664"/>
    <w:pPr>
      <w:tabs>
        <w:tab w:val="center" w:pos="4153"/>
        <w:tab w:val="right" w:pos="8306"/>
      </w:tabs>
    </w:pPr>
  </w:style>
  <w:style w:type="paragraph" w:customStyle="1" w:styleId="ConsPlusNormal">
    <w:name w:val="ConsPlusNormal"/>
    <w:qFormat/>
    <w:rsid w:val="008C1664"/>
    <w:pPr>
      <w:widowControl w:val="0"/>
    </w:pPr>
    <w:rPr>
      <w:rFonts w:eastAsia="Times New Roman" w:cs="Times New Roman"/>
      <w:sz w:val="24"/>
      <w:szCs w:val="20"/>
      <w:lang w:eastAsia="ru-RU"/>
    </w:rPr>
  </w:style>
  <w:style w:type="paragraph" w:styleId="ae">
    <w:name w:val="List Paragraph"/>
    <w:basedOn w:val="a"/>
    <w:uiPriority w:val="34"/>
    <w:qFormat/>
    <w:rsid w:val="00D5164B"/>
    <w:pPr>
      <w:ind w:left="720"/>
      <w:contextualSpacing/>
    </w:pPr>
  </w:style>
  <w:style w:type="paragraph" w:customStyle="1" w:styleId="ConsNormal">
    <w:name w:val="ConsNormal"/>
    <w:link w:val="ConsNormal0"/>
    <w:qFormat/>
    <w:rsid w:val="00B55803"/>
    <w:pPr>
      <w:ind w:right="19772" w:firstLine="720"/>
    </w:pPr>
    <w:rPr>
      <w:rFonts w:ascii="Arial" w:eastAsia="Times New Roman" w:hAnsi="Arial" w:cs="Arial"/>
      <w:sz w:val="20"/>
      <w:szCs w:val="20"/>
      <w:lang w:eastAsia="ru-RU"/>
    </w:rPr>
  </w:style>
  <w:style w:type="paragraph" w:styleId="af">
    <w:name w:val="Balloon Text"/>
    <w:basedOn w:val="a"/>
    <w:uiPriority w:val="99"/>
    <w:semiHidden/>
    <w:unhideWhenUsed/>
    <w:qFormat/>
    <w:rsid w:val="00CC3EA5"/>
    <w:rPr>
      <w:rFonts w:ascii="Segoe UI" w:hAnsi="Segoe UI" w:cs="Segoe UI"/>
      <w:sz w:val="18"/>
      <w:szCs w:val="18"/>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character" w:styleId="af2">
    <w:name w:val="Strong"/>
    <w:basedOn w:val="a0"/>
    <w:qFormat/>
    <w:rsid w:val="00C50319"/>
    <w:rPr>
      <w:b/>
      <w:bCs/>
    </w:rPr>
  </w:style>
  <w:style w:type="character" w:customStyle="1" w:styleId="ConsNormal0">
    <w:name w:val="ConsNormal Знак"/>
    <w:link w:val="ConsNormal"/>
    <w:rsid w:val="004E07BD"/>
    <w:rPr>
      <w:rFonts w:ascii="Arial" w:eastAsia="Times New Roman" w:hAnsi="Arial" w:cs="Arial"/>
      <w:sz w:val="20"/>
      <w:szCs w:val="20"/>
      <w:lang w:eastAsia="ru-RU"/>
    </w:rPr>
  </w:style>
  <w:style w:type="character" w:customStyle="1" w:styleId="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f3"/>
    <w:uiPriority w:val="99"/>
    <w:qFormat/>
    <w:locked/>
    <w:rsid w:val="001D3A95"/>
    <w:rPr>
      <w:sz w:val="24"/>
      <w:szCs w:val="24"/>
    </w:rPr>
  </w:style>
  <w:style w:type="paragraph" w:styleId="af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
    <w:uiPriority w:val="99"/>
    <w:unhideWhenUsed/>
    <w:qFormat/>
    <w:rsid w:val="001D3A95"/>
    <w:pPr>
      <w:suppressAutoHyphens w:val="0"/>
      <w:spacing w:after="120"/>
      <w:ind w:left="283"/>
    </w:pPr>
    <w:rPr>
      <w:rFonts w:eastAsiaTheme="minorHAnsi" w:cstheme="minorBidi"/>
      <w:sz w:val="24"/>
      <w:szCs w:val="24"/>
      <w:lang w:eastAsia="en-US"/>
    </w:rPr>
  </w:style>
  <w:style w:type="character" w:customStyle="1" w:styleId="af4">
    <w:name w:val="Основной текст с отступом Знак"/>
    <w:basedOn w:val="a0"/>
    <w:uiPriority w:val="99"/>
    <w:semiHidden/>
    <w:rsid w:val="001D3A95"/>
    <w:rPr>
      <w:rFonts w:eastAsia="Times New Roman" w:cs="Times New Roman"/>
      <w:sz w:val="20"/>
      <w:szCs w:val="20"/>
      <w:lang w:eastAsia="ru-RU"/>
    </w:rPr>
  </w:style>
  <w:style w:type="paragraph" w:customStyle="1" w:styleId="Default">
    <w:name w:val="Default"/>
    <w:rsid w:val="00802C0D"/>
    <w:pPr>
      <w:suppressAutoHyphens w:val="0"/>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CFFB-E31F-4D9F-9B01-A4FB484D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3068</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31</cp:revision>
  <cp:lastPrinted>2022-04-26T17:11:00Z</cp:lastPrinted>
  <dcterms:created xsi:type="dcterms:W3CDTF">2022-08-25T13:46:00Z</dcterms:created>
  <dcterms:modified xsi:type="dcterms:W3CDTF">2023-08-07T06:06:00Z</dcterms:modified>
  <dc:language>ru-RU</dc:language>
</cp:coreProperties>
</file>